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59" w:rsidRDefault="005F2F59" w:rsidP="005F2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59" w:rsidRDefault="005F2F59" w:rsidP="005F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0">
        <w:rPr>
          <w:rFonts w:ascii="Times New Roman" w:hAnsi="Times New Roman" w:cs="Times New Roman"/>
          <w:b/>
          <w:sz w:val="28"/>
          <w:szCs w:val="28"/>
        </w:rPr>
        <w:t>За 8 месяцев 2022 года жител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444F50">
        <w:rPr>
          <w:rFonts w:ascii="Times New Roman" w:hAnsi="Times New Roman" w:cs="Times New Roman"/>
          <w:b/>
          <w:sz w:val="28"/>
          <w:szCs w:val="28"/>
        </w:rPr>
        <w:t xml:space="preserve"> Тульской области получ</w:t>
      </w:r>
      <w:r>
        <w:rPr>
          <w:rFonts w:ascii="Times New Roman" w:hAnsi="Times New Roman" w:cs="Times New Roman"/>
          <w:b/>
          <w:sz w:val="28"/>
          <w:szCs w:val="28"/>
        </w:rPr>
        <w:t>ено</w:t>
      </w:r>
      <w:r w:rsidRPr="00444F50">
        <w:rPr>
          <w:rFonts w:ascii="Times New Roman" w:hAnsi="Times New Roman" w:cs="Times New Roman"/>
          <w:b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44F50">
        <w:rPr>
          <w:rFonts w:ascii="Times New Roman" w:hAnsi="Times New Roman" w:cs="Times New Roman"/>
          <w:b/>
          <w:sz w:val="28"/>
          <w:szCs w:val="28"/>
        </w:rPr>
        <w:t>2,6</w:t>
      </w:r>
      <w:r w:rsidRPr="00362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F50">
        <w:rPr>
          <w:rFonts w:ascii="Times New Roman" w:hAnsi="Times New Roman" w:cs="Times New Roman"/>
          <w:b/>
          <w:sz w:val="28"/>
          <w:szCs w:val="28"/>
        </w:rPr>
        <w:t>млн 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44F50"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</w:p>
    <w:p w:rsidR="005F2F59" w:rsidRPr="00444F50" w:rsidRDefault="005F2F59" w:rsidP="005F2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59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59">
        <w:rPr>
          <w:rFonts w:ascii="Times New Roman" w:hAnsi="Times New Roman" w:cs="Times New Roman"/>
          <w:sz w:val="28"/>
          <w:szCs w:val="28"/>
        </w:rPr>
        <w:t>Сотрудники Кадастровой палаты по Тульской области подвели итоги выдачи сведений из Единого государственного реестра недвижимости (ЕГРН) за 8 месяцев 2022 года.</w:t>
      </w:r>
      <w:r w:rsidRPr="005F2F59">
        <w:t xml:space="preserve">  </w:t>
      </w:r>
      <w:r w:rsidRPr="005F2F59">
        <w:rPr>
          <w:rFonts w:ascii="Times New Roman" w:hAnsi="Times New Roman" w:cs="Times New Roman"/>
          <w:sz w:val="28"/>
          <w:szCs w:val="28"/>
        </w:rPr>
        <w:t>C начала года жителями Тульской области получено более 2,6 млн сведений из ЕГРН. При этом за август в учреждение поступило свыше 258 тысяч запросов на получение сведений из ЕГРН. Из них в электронном виде поступило около 250 тысяч запросов, что составляет 97% от общего числа.</w:t>
      </w:r>
    </w:p>
    <w:p w:rsidR="005F2F59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59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59">
        <w:rPr>
          <w:rFonts w:ascii="Times New Roman" w:hAnsi="Times New Roman" w:cs="Times New Roman"/>
          <w:sz w:val="28"/>
          <w:szCs w:val="28"/>
        </w:rPr>
        <w:t>«Все чаще заявители предпочитают получать сведения ЕГРН в электронном виде. Для граждан важны преимущества в виде стоимости, скорости выдачи, удобства использования. Электронный документ можно хранить на цифровых носителях. Заказав выписку перед сделкой, заявитель обезопасит себя от мошенников», - подчеркнула директор Кадастровой палаты по Тульской области Светлана Васюнина.</w:t>
      </w:r>
    </w:p>
    <w:p w:rsidR="005F2F59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59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59">
        <w:rPr>
          <w:rFonts w:ascii="Times New Roman" w:hAnsi="Times New Roman" w:cs="Times New Roman"/>
          <w:sz w:val="28"/>
          <w:szCs w:val="28"/>
        </w:rPr>
        <w:t xml:space="preserve">Выписки из ЕГРН содержат информацию об основных характеристиках объекта, сведения о лицах, у которых есть права на объект, о кадастровой стоимости, обременениях. </w:t>
      </w:r>
    </w:p>
    <w:p w:rsidR="005F2F59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04" w:rsidRPr="005F2F59" w:rsidRDefault="005F2F59" w:rsidP="005F2F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59">
        <w:rPr>
          <w:rFonts w:ascii="Times New Roman" w:hAnsi="Times New Roman" w:cs="Times New Roman"/>
          <w:sz w:val="28"/>
          <w:szCs w:val="28"/>
        </w:rPr>
        <w:t>Специалисты Кадастровой палаты по Тульской области на возмездной основе осуществляют выезды к заявителям с целью приема запросов и курьерской доставки выписок из ЕГРН по итогам рассмотрения таких запросов. Подробную информацию можно узнать по телефону: 8 (4872) 77-33-17 (доб. 0-2313, 0-2312, 0-2413).</w:t>
      </w:r>
    </w:p>
    <w:sectPr w:rsidR="001F3B04" w:rsidRPr="005F2F59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304B2A"/>
    <w:rsid w:val="00331F0B"/>
    <w:rsid w:val="0037180D"/>
    <w:rsid w:val="003F5D69"/>
    <w:rsid w:val="00430D58"/>
    <w:rsid w:val="00506B1B"/>
    <w:rsid w:val="005F2F59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9E3866"/>
    <w:rsid w:val="00A22B4A"/>
    <w:rsid w:val="00AE3584"/>
    <w:rsid w:val="00AE631F"/>
    <w:rsid w:val="00B3048C"/>
    <w:rsid w:val="00BA71DD"/>
    <w:rsid w:val="00BE498E"/>
    <w:rsid w:val="00C60744"/>
    <w:rsid w:val="00C94159"/>
    <w:rsid w:val="00DE02A0"/>
    <w:rsid w:val="00E25034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53F4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3FBF-07B9-4390-91FA-28507C4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2022-09-16T09:47:00Z</dcterms:created>
  <dcterms:modified xsi:type="dcterms:W3CDTF">2022-09-16T09:47:00Z</dcterms:modified>
</cp:coreProperties>
</file>