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E03ACB" w:rsidP="00AA1FB1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784754" cy="1390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126" cy="13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1CC" w:rsidRDefault="00DD11CC" w:rsidP="00541D2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948A2" w:rsidRPr="001B0F34" w:rsidRDefault="003948A2" w:rsidP="003948A2">
      <w:pPr>
        <w:jc w:val="center"/>
        <w:rPr>
          <w:rFonts w:ascii="Times New Roman" w:hAnsi="Times New Roman"/>
          <w:b/>
          <w:sz w:val="28"/>
          <w:szCs w:val="28"/>
        </w:rPr>
      </w:pPr>
      <w:r w:rsidRPr="001B0F34">
        <w:rPr>
          <w:rFonts w:ascii="Times New Roman" w:hAnsi="Times New Roman"/>
          <w:b/>
          <w:sz w:val="28"/>
          <w:szCs w:val="28"/>
        </w:rPr>
        <w:t>Кадастровая палата по Тульской области продолжает пополнять ЕГРН информацией о границах лесничеств</w:t>
      </w:r>
    </w:p>
    <w:p w:rsidR="003948A2" w:rsidRPr="003948A2" w:rsidRDefault="003948A2" w:rsidP="003948A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8A2">
        <w:rPr>
          <w:rFonts w:ascii="Times New Roman" w:hAnsi="Times New Roman"/>
          <w:sz w:val="28"/>
          <w:szCs w:val="28"/>
        </w:rPr>
        <w:t xml:space="preserve">В июле 2022 года Кадастровая палата по Тульской области внесла в Единый государственный реестр недвижимости (ЕГРН) сведения о границах </w:t>
      </w:r>
      <w:proofErr w:type="spellStart"/>
      <w:r w:rsidRPr="003948A2">
        <w:rPr>
          <w:rFonts w:ascii="Times New Roman" w:hAnsi="Times New Roman"/>
          <w:sz w:val="28"/>
          <w:szCs w:val="28"/>
        </w:rPr>
        <w:t>Плавского</w:t>
      </w:r>
      <w:proofErr w:type="spellEnd"/>
      <w:r w:rsidRPr="003948A2">
        <w:rPr>
          <w:rFonts w:ascii="Times New Roman" w:hAnsi="Times New Roman"/>
          <w:sz w:val="28"/>
          <w:szCs w:val="28"/>
        </w:rPr>
        <w:t>, Белевского, Заокского и Суворовского лесничеств.</w:t>
      </w:r>
    </w:p>
    <w:p w:rsidR="003948A2" w:rsidRPr="003948A2" w:rsidRDefault="003948A2" w:rsidP="003948A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8A2">
        <w:rPr>
          <w:rFonts w:ascii="Times New Roman" w:hAnsi="Times New Roman"/>
          <w:sz w:val="28"/>
          <w:szCs w:val="28"/>
        </w:rPr>
        <w:t>Лесничества являются основными территориальными единицами управления в области использования, охраны, защиты и воспроизводства лесов. Они могут располагаться на землях населенных пунктов, землях особо охраняемых природных территорий, землях обороны и безопасности, на которых расположены леса.</w:t>
      </w:r>
    </w:p>
    <w:p w:rsidR="003948A2" w:rsidRPr="003948A2" w:rsidRDefault="003948A2" w:rsidP="003948A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8A2">
        <w:rPr>
          <w:rFonts w:ascii="Times New Roman" w:hAnsi="Times New Roman"/>
          <w:sz w:val="28"/>
          <w:szCs w:val="28"/>
        </w:rPr>
        <w:t>«На территории Тульской области расположено 12 лесничеств. В настоящее время в ЕГРН внесены границы 10 лесничеств. В ближайшее время в Тульской области в ЕГРН будут внесены сведения о границах всех лесничеств», - отметил заместитель директора – главный технолог Кадастровой палаты по Тульской области Андрей Сиренко.</w:t>
      </w:r>
    </w:p>
    <w:p w:rsidR="003948A2" w:rsidRPr="003948A2" w:rsidRDefault="003948A2" w:rsidP="003948A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8A2">
        <w:rPr>
          <w:rFonts w:ascii="Times New Roman" w:hAnsi="Times New Roman"/>
          <w:sz w:val="28"/>
          <w:szCs w:val="28"/>
        </w:rPr>
        <w:t>Внесение сведений о границах лесничеств в ЕГРН — важный элемент защиты собственности РФ на землях лесного фонда. На основании сведений ЕГРН выявляются факты возможного нарушения имущественных прав государства в области лесных отношений в виде несанкционированной застройки.</w:t>
      </w:r>
      <w:bookmarkStart w:id="0" w:name="_GoBack"/>
      <w:bookmarkEnd w:id="0"/>
    </w:p>
    <w:p w:rsidR="003948A2" w:rsidRPr="003948A2" w:rsidRDefault="003948A2" w:rsidP="003948A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8A2">
        <w:rPr>
          <w:rFonts w:ascii="Times New Roman" w:hAnsi="Times New Roman"/>
          <w:sz w:val="28"/>
          <w:szCs w:val="28"/>
        </w:rPr>
        <w:t xml:space="preserve">Сведения о лесничествах являются общедоступными и размещаются на официальных сайтах органов государственной власти, органов местного самоуправления, осуществляющих в соответствии с лесным кодексом полномочия в области использования, охраны, защиты и воспроизводства лесов. </w:t>
      </w:r>
    </w:p>
    <w:p w:rsidR="009C3FD7" w:rsidRPr="00E24CFF" w:rsidRDefault="009C3FD7" w:rsidP="00E24CFF">
      <w:pPr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 w:rsidRPr="00052D22">
        <w:rPr>
          <w:rFonts w:ascii="Times New Roman" w:hAnsi="Times New Roman"/>
          <w:color w:val="222222"/>
          <w:sz w:val="28"/>
          <w:szCs w:val="28"/>
        </w:rPr>
        <w:br/>
      </w:r>
    </w:p>
    <w:p w:rsidR="005E51A4" w:rsidRPr="00CD43D8" w:rsidRDefault="005E51A4" w:rsidP="009C3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E51A4" w:rsidRPr="00CD43D8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????????????Ўю¬в?¬рЎю¬µ?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38C"/>
    <w:rsid w:val="00164BF7"/>
    <w:rsid w:val="00166744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20C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48A2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7B0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0C3"/>
    <w:rsid w:val="00527A31"/>
    <w:rsid w:val="00531802"/>
    <w:rsid w:val="00532D36"/>
    <w:rsid w:val="005352DD"/>
    <w:rsid w:val="00535B75"/>
    <w:rsid w:val="00540A92"/>
    <w:rsid w:val="00541D2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D75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2A8D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4CD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11CC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2FF9AA-7F48-4E2C-BAF1-DBD92580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181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Ленская Ольга Валерьевна</cp:lastModifiedBy>
  <cp:revision>7</cp:revision>
  <cp:lastPrinted>2022-07-13T12:17:00Z</cp:lastPrinted>
  <dcterms:created xsi:type="dcterms:W3CDTF">2022-07-27T09:58:00Z</dcterms:created>
  <dcterms:modified xsi:type="dcterms:W3CDTF">2022-08-04T07:25:00Z</dcterms:modified>
</cp:coreProperties>
</file>