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1A" w:rsidRPr="00A56964" w:rsidRDefault="00E50420" w:rsidP="00A5696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7834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676" cy="82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12" w:rsidRPr="00004712" w:rsidRDefault="00A56964" w:rsidP="00004712">
      <w:pPr>
        <w:pStyle w:val="3"/>
        <w:spacing w:before="300" w:beforeAutospacing="0" w:after="15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Тулякам </w:t>
      </w:r>
      <w:r w:rsidR="00B23784">
        <w:rPr>
          <w:bCs w:val="0"/>
          <w:sz w:val="28"/>
          <w:szCs w:val="28"/>
        </w:rPr>
        <w:t>необходимо</w:t>
      </w:r>
      <w:r>
        <w:rPr>
          <w:bCs w:val="0"/>
          <w:sz w:val="28"/>
          <w:szCs w:val="28"/>
        </w:rPr>
        <w:t xml:space="preserve"> зарегистрировать ранее возникшее право, чтобы защитить свою недвижимость</w:t>
      </w:r>
    </w:p>
    <w:p w:rsidR="00F419F6" w:rsidRDefault="00F419F6" w:rsidP="00A56964">
      <w:pPr>
        <w:pStyle w:val="a5"/>
        <w:spacing w:before="360" w:after="36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19F6">
        <w:rPr>
          <w:color w:val="000000"/>
          <w:sz w:val="28"/>
          <w:szCs w:val="28"/>
          <w:shd w:val="clear" w:color="auto" w:fill="FFFFFF"/>
        </w:rPr>
        <w:t>Ранее возникшие права – это права, которые возникли до вступления в силу Федерального закона от 21.07.1997 № 122-ФЗ «О государственной регистрации прав на недвижимое имущество и сделок с ним», то есть до 31.01.1998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419F6" w:rsidRDefault="00F419F6" w:rsidP="00A56964">
      <w:pPr>
        <w:pStyle w:val="a5"/>
        <w:spacing w:before="360" w:after="36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19F6">
        <w:rPr>
          <w:color w:val="000000"/>
          <w:sz w:val="28"/>
          <w:szCs w:val="28"/>
          <w:shd w:val="clear" w:color="auto" w:fill="FFFFFF"/>
        </w:rPr>
        <w:t>Такие права признаются юридически действительными при отсутствии их государственной регистрации в Едином государственном реестре недвижимости (ЕГРН). То есть выданные в 90-х годах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Они подтверждают наличие ранее возникших прав</w:t>
      </w:r>
      <w:r w:rsidR="00B23784">
        <w:rPr>
          <w:color w:val="000000"/>
          <w:sz w:val="28"/>
          <w:szCs w:val="28"/>
          <w:shd w:val="clear" w:color="auto" w:fill="FFFFFF"/>
        </w:rPr>
        <w:t>, однако сведения о ранее возникших правах на объект недвижимости в ЕГРН могут отсутствовать.</w:t>
      </w:r>
    </w:p>
    <w:p w:rsidR="00F419F6" w:rsidRDefault="00B23784" w:rsidP="00A56964">
      <w:pPr>
        <w:pStyle w:val="a5"/>
        <w:spacing w:before="360" w:after="36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F419F6" w:rsidRPr="00F419F6">
        <w:rPr>
          <w:color w:val="000000"/>
          <w:sz w:val="28"/>
          <w:szCs w:val="28"/>
          <w:shd w:val="clear" w:color="auto" w:fill="FFFFFF"/>
        </w:rPr>
        <w:t>ущественным отличием прав, сведения о которых содержатся в ЕГРН, от ранее возникших прав является возможность подтверждения достоверности сведений о недвижимости, в том числе посредством получения выписок из ЕГРН, что исключает возможные споры о праве на такое имущество. Так, при утрате документов, подтверждающих право собственнос</w:t>
      </w:r>
      <w:r w:rsidR="00F419F6">
        <w:rPr>
          <w:color w:val="000000"/>
          <w:sz w:val="28"/>
          <w:szCs w:val="28"/>
          <w:shd w:val="clear" w:color="auto" w:fill="FFFFFF"/>
        </w:rPr>
        <w:t>ти на квартиру или земельный участок</w:t>
      </w:r>
      <w:r w:rsidR="00F419F6" w:rsidRPr="00F419F6">
        <w:rPr>
          <w:color w:val="000000"/>
          <w:sz w:val="28"/>
          <w:szCs w:val="28"/>
          <w:shd w:val="clear" w:color="auto" w:fill="FFFFFF"/>
        </w:rPr>
        <w:t>, достаточно запросить выписку о содержании правоустанавливающих документов либо копию такого документа, хранящегося в органе регистрации прав</w:t>
      </w:r>
      <w:r w:rsidR="00F419F6">
        <w:rPr>
          <w:color w:val="000000"/>
          <w:sz w:val="28"/>
          <w:szCs w:val="28"/>
          <w:shd w:val="clear" w:color="auto" w:fill="FFFFFF"/>
        </w:rPr>
        <w:t>.</w:t>
      </w:r>
    </w:p>
    <w:p w:rsidR="00F419F6" w:rsidRDefault="00B23784" w:rsidP="00A56964">
      <w:pPr>
        <w:pStyle w:val="a5"/>
        <w:spacing w:before="360" w:after="36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Гражданам</w:t>
      </w:r>
      <w:r w:rsidR="00F419F6" w:rsidRPr="00F419F6">
        <w:rPr>
          <w:color w:val="000000"/>
          <w:sz w:val="28"/>
          <w:szCs w:val="28"/>
          <w:shd w:val="clear" w:color="auto" w:fill="FFFFFF"/>
        </w:rPr>
        <w:t xml:space="preserve"> России не нужно платить государственную пошлину при внесении в ЕГРН записи о регистрации ранее возникши</w:t>
      </w:r>
      <w:r>
        <w:rPr>
          <w:color w:val="000000"/>
          <w:sz w:val="28"/>
          <w:szCs w:val="28"/>
          <w:shd w:val="clear" w:color="auto" w:fill="FFFFFF"/>
        </w:rPr>
        <w:t xml:space="preserve">х прав на объекты недвижимости. </w:t>
      </w:r>
      <w:r w:rsidR="00F419F6" w:rsidRPr="00F419F6">
        <w:rPr>
          <w:color w:val="000000"/>
          <w:sz w:val="28"/>
          <w:szCs w:val="28"/>
          <w:shd w:val="clear" w:color="auto" w:fill="FFFFFF"/>
        </w:rPr>
        <w:t xml:space="preserve">Для того чтобы зарегистрировать ранее возникшее право, необходимо обратиться </w:t>
      </w:r>
      <w:r w:rsidR="00F419F6">
        <w:rPr>
          <w:color w:val="000000"/>
          <w:sz w:val="28"/>
          <w:szCs w:val="28"/>
          <w:shd w:val="clear" w:color="auto" w:fill="FFFFFF"/>
        </w:rPr>
        <w:t>в близлежащий офис МФЦ</w:t>
      </w:r>
      <w:r w:rsidR="00F419F6" w:rsidRPr="00F419F6">
        <w:rPr>
          <w:color w:val="000000"/>
          <w:sz w:val="28"/>
          <w:szCs w:val="28"/>
          <w:shd w:val="clear" w:color="auto" w:fill="FFFFFF"/>
        </w:rPr>
        <w:t>, представив имеющийся на руках правоустанавливающий документ на объект недвижимости, содержащий отметку о ранее заре</w:t>
      </w:r>
      <w:r w:rsidR="00F419F6">
        <w:rPr>
          <w:color w:val="000000"/>
          <w:sz w:val="28"/>
          <w:szCs w:val="28"/>
          <w:shd w:val="clear" w:color="auto" w:fill="FFFFFF"/>
        </w:rPr>
        <w:t xml:space="preserve">гистрированном праве </w:t>
      </w:r>
      <w:r w:rsidR="00F419F6" w:rsidRPr="00F419F6">
        <w:rPr>
          <w:color w:val="000000"/>
          <w:sz w:val="28"/>
          <w:szCs w:val="28"/>
          <w:shd w:val="clear" w:color="auto" w:fill="FFFFFF"/>
        </w:rPr>
        <w:t>или, если объектом недвижимости является земельный участок, государственный акт или свидетельство о праве на землю</w:t>
      </w:r>
      <w:r w:rsidR="00F419F6">
        <w:rPr>
          <w:color w:val="000000"/>
          <w:sz w:val="28"/>
          <w:szCs w:val="28"/>
          <w:shd w:val="clear" w:color="auto" w:fill="FFFFFF"/>
        </w:rPr>
        <w:t>.</w:t>
      </w:r>
    </w:p>
    <w:p w:rsidR="00B34782" w:rsidRPr="00F419F6" w:rsidRDefault="00F419F6" w:rsidP="00A56964">
      <w:pPr>
        <w:pStyle w:val="a5"/>
        <w:spacing w:before="360" w:after="36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19F6">
        <w:rPr>
          <w:color w:val="000000"/>
          <w:sz w:val="28"/>
          <w:szCs w:val="28"/>
          <w:shd w:val="clear" w:color="auto" w:fill="FFFFFF"/>
        </w:rPr>
        <w:t>«Зарегистрировать ранее возникшее право в ЕГРН – значит защитить свое имущество, поскольку наличие сведений в ЕГРН гарантирует признание и подтверждение государством прав на объект недвижимости.</w:t>
      </w:r>
      <w:r w:rsidRPr="00F419F6">
        <w:rPr>
          <w:color w:val="000000"/>
          <w:sz w:val="28"/>
          <w:szCs w:val="28"/>
          <w:shd w:val="clear" w:color="auto" w:fill="FFFFFF"/>
        </w:rPr>
        <w:br/>
        <w:t>Кроме того, только при наличии записи в ЕГРН можно воспользоваться таким дополнительным способом защиты своего имущества от мошеннических действий, как подача заявления о невозможности государственной регистрации права без личного участия правообладателя»</w:t>
      </w:r>
      <w:r w:rsidR="00393C4D">
        <w:rPr>
          <w:sz w:val="28"/>
          <w:szCs w:val="28"/>
        </w:rPr>
        <w:t xml:space="preserve">, - рассказала заместитель руководителя Управления </w:t>
      </w:r>
      <w:proofErr w:type="spellStart"/>
      <w:r w:rsidR="00393C4D">
        <w:rPr>
          <w:sz w:val="28"/>
          <w:szCs w:val="28"/>
        </w:rPr>
        <w:t>Росреестра</w:t>
      </w:r>
      <w:proofErr w:type="spellEnd"/>
      <w:r w:rsidR="00393C4D">
        <w:rPr>
          <w:sz w:val="28"/>
          <w:szCs w:val="28"/>
        </w:rPr>
        <w:t xml:space="preserve"> по Тульской области Наталья Шкуратенко.</w:t>
      </w:r>
    </w:p>
    <w:sectPr w:rsidR="00B34782" w:rsidRPr="00F419F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3C4D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3E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964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3784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19F6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2023-10-06T08:11:00Z</dcterms:created>
  <dcterms:modified xsi:type="dcterms:W3CDTF">2023-10-06T08:11:00Z</dcterms:modified>
</cp:coreProperties>
</file>