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Извещение</w:t>
      </w:r>
    </w:p>
    <w:p w:rsidR="00A15545" w:rsidRDefault="00A15545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участков, расположенных на территории Тульской области</w:t>
      </w: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A1554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со статьей 15 Федерального закона от 03.07.2016 № 237-ФЗ «О государственной кадастровой оценке» (</w:t>
      </w:r>
      <w:r>
        <w:rPr>
          <w:rFonts w:ascii="PT Astra Serif" w:hAnsi="PT Astra Serif" w:cs="Times New Roman"/>
          <w:sz w:val="28"/>
          <w:szCs w:val="28"/>
        </w:rPr>
        <w:t>далее – Закон № 237-ФЗ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 Правительство Тульской области информирует об утверждении результатов определения кадастровой стоимости земельных участков, расположенных на территории Тульской области, по состоянию на 01.01.2022.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Результаты определения кадастровой стоимости земельных участков утверждены постановлением Правительства Тульской области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 16.11.2022 № 719 «Об утверждении результатов определения кадастровой стоимости земельных участков на территории Тульской области». </w:t>
      </w:r>
    </w:p>
    <w:p w:rsidR="00A15545" w:rsidRDefault="003F770B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Указанное постановление Правительства Тульской области официально опубликовано 1</w:t>
      </w:r>
      <w:r w:rsidR="00306FB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.11.2022 в сетевом издании «Сборник правовых акто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Тульской области и иной официальной информации» в информационно-телекоммуникационной сети «Интернет»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http://npatula.ru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вступает в силу по истечении одного месяца после дня его официального опубликования.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 рассмотрения заявлений об исправлении ошибок, допущенных при определении кадастровой стоимости</w:t>
      </w:r>
    </w:p>
    <w:p w:rsidR="00A15545" w:rsidRDefault="00A15545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Рассмотрение заявлений об исправлении ошибок, допущенных при определении кадастровой стоимости (далее – заявления об исправлении ошибок), осуществляется государственным учреждением Тульской области «Областное бюро технической инвентаризации» (далее – ГУ ТО «Областное БТИ») в соответствии со статьей 21 Закона № 237-ФЗ.</w:t>
      </w:r>
    </w:p>
    <w:p w:rsidR="00A15545" w:rsidRDefault="003F77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Согласно положениям статьи 21 Закона № 237-ФЗ заявления об исправлении ошибок вправе подать любые юридические и физические лица, а также органы государственной власти и органы местного самоуправления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Форма заявления об исправлении ошибок и требования к ее заполнению утверждены приказом Федеральной службы государственной регистрации, кадастра и картографии от 06.08.2020 № </w:t>
      </w:r>
      <w:proofErr w:type="gramStart"/>
      <w:r>
        <w:rPr>
          <w:rFonts w:ascii="PT Astra Serif" w:hAnsi="PT Astra Serif" w:cs="Times New Roman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z w:val="28"/>
          <w:szCs w:val="28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</w:t>
      </w:r>
    </w:p>
    <w:p w:rsidR="00A15545" w:rsidRDefault="003F77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Обращения об исправлении ошибок подаются следующим способом: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личном обращении в ГУ ТО «Областное БТИ» по адресу: г. Тула,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ул. Л.</w:t>
      </w:r>
      <w:r w:rsidR="00C83F12" w:rsidRPr="00C83F1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 д. 114а или в любое структурное подразделение, расположенное в муниципальном образовании Тульской области;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почтовым отправлением по адресу: 300034, г. Тула, ул. Л.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Толстого,</w:t>
      </w:r>
      <w:r w:rsidR="00C83F12">
        <w:rPr>
          <w:rFonts w:ascii="PT Astra Serif" w:hAnsi="PT Astra Serif" w:cs="Times New Roman"/>
          <w:sz w:val="28"/>
          <w:szCs w:val="28"/>
          <w:lang w:val="en-US"/>
        </w:rPr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 xml:space="preserve"> д. 114а;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в форме электронного документа на адрес электронной почты: infobti@tularegion.org;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сайте http://bti-tula.ru/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портал государственных услуг Тульской области — http://www.gosuslugi71.ru;</w:t>
      </w:r>
    </w:p>
    <w:p w:rsidR="00A15545" w:rsidRDefault="003F770B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через многофункциональные центры (МФЦ).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 рассмотрения заявления об исправлении ошибок – 30 дней со дня поступления обращения в бюджетное учреждение.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Подробная информация о порядке рассмотрения заявлений об исправлении ошибок размещена на официальном сайте ГУ ТО «Областное БТИ» в информационно-телекоммуникационной сети «Интернет» по адресу: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Style w:val="-"/>
          <w:rFonts w:ascii="PT Astra Serif" w:hAnsi="PT Astra Serif" w:cs="Times New Roman"/>
          <w:color w:val="auto"/>
          <w:sz w:val="28"/>
          <w:szCs w:val="28"/>
        </w:rPr>
        <w:t>https://bti-tula.ru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A15545" w:rsidRDefault="003F770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 горячей линии ГУ ТО «Областное БТИ» по вопросам государственной кадастровой оценки (4872) 24-51-04, добавочный 76-76.</w:t>
      </w: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5545" w:rsidRDefault="00A1554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A15545" w:rsidSect="00712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993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5D" w:rsidRDefault="00AF295D" w:rsidP="007124CD">
      <w:pPr>
        <w:spacing w:after="0" w:line="240" w:lineRule="auto"/>
      </w:pPr>
      <w:r>
        <w:separator/>
      </w:r>
    </w:p>
  </w:endnote>
  <w:endnote w:type="continuationSeparator" w:id="0">
    <w:p w:rsidR="00AF295D" w:rsidRDefault="00AF295D" w:rsidP="0071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5D" w:rsidRDefault="00AF295D" w:rsidP="007124CD">
      <w:pPr>
        <w:spacing w:after="0" w:line="240" w:lineRule="auto"/>
      </w:pPr>
      <w:r>
        <w:separator/>
      </w:r>
    </w:p>
  </w:footnote>
  <w:footnote w:type="continuationSeparator" w:id="0">
    <w:p w:rsidR="00AF295D" w:rsidRDefault="00AF295D" w:rsidP="0071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1084"/>
      <w:docPartObj>
        <w:docPartGallery w:val="Page Numbers (Top of Page)"/>
        <w:docPartUnique/>
      </w:docPartObj>
    </w:sdtPr>
    <w:sdtEndPr/>
    <w:sdtContent>
      <w:p w:rsidR="007124CD" w:rsidRDefault="007124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A9">
          <w:rPr>
            <w:noProof/>
          </w:rPr>
          <w:t>2</w:t>
        </w:r>
        <w:r>
          <w:fldChar w:fldCharType="end"/>
        </w:r>
      </w:p>
    </w:sdtContent>
  </w:sdt>
  <w:p w:rsidR="007124CD" w:rsidRDefault="007124C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75F5"/>
    <w:multiLevelType w:val="multilevel"/>
    <w:tmpl w:val="155000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7503B9"/>
    <w:multiLevelType w:val="multilevel"/>
    <w:tmpl w:val="E39451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45"/>
    <w:rsid w:val="00306FBE"/>
    <w:rsid w:val="003E01A9"/>
    <w:rsid w:val="003F770B"/>
    <w:rsid w:val="007124CD"/>
    <w:rsid w:val="008B5A7D"/>
    <w:rsid w:val="00A15545"/>
    <w:rsid w:val="00AF295D"/>
    <w:rsid w:val="00C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74B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4B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685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semiHidden/>
    <w:unhideWhenUsed/>
    <w:qFormat/>
    <w:rsid w:val="00A74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1A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4CD"/>
  </w:style>
  <w:style w:type="paragraph" w:styleId="af">
    <w:name w:val="footer"/>
    <w:basedOn w:val="a"/>
    <w:link w:val="af0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A74B3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74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4B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C073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3685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Normal (Web)"/>
    <w:basedOn w:val="a"/>
    <w:uiPriority w:val="99"/>
    <w:semiHidden/>
    <w:unhideWhenUsed/>
    <w:qFormat/>
    <w:rsid w:val="00A74B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1A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13685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24CD"/>
  </w:style>
  <w:style w:type="paragraph" w:styleId="af">
    <w:name w:val="footer"/>
    <w:basedOn w:val="a"/>
    <w:link w:val="af0"/>
    <w:uiPriority w:val="99"/>
    <w:unhideWhenUsed/>
    <w:rsid w:val="0071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tula.ru/storage/files/doc-5faa767aaaf00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D6B4-5BB4-45C3-848E-C4AD4E4D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sh-zeml7</cp:lastModifiedBy>
  <cp:revision>2</cp:revision>
  <cp:lastPrinted>2020-11-25T06:17:00Z</cp:lastPrinted>
  <dcterms:created xsi:type="dcterms:W3CDTF">2022-11-30T07:36:00Z</dcterms:created>
  <dcterms:modified xsi:type="dcterms:W3CDTF">2022-11-30T07:36:00Z</dcterms:modified>
  <dc:language>ru-RU</dc:language>
</cp:coreProperties>
</file>