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ru-RU" w:eastAsia="ru-RU" w:bidi="ar-SA"/>
        </w:rPr>
        <w:t>30</w:t>
      </w:r>
      <w:r>
        <w:rPr>
          <w:rFonts w:eastAsia="Times New Roman" w:cs="Times New Roman"/>
          <w:color w:val="auto"/>
          <w:kern w:val="0"/>
          <w:sz w:val="28"/>
          <w:szCs w:val="28"/>
          <w:lang w:val="ru-RU" w:eastAsia="ru-RU" w:bidi="ar-SA"/>
        </w:rPr>
        <w:t xml:space="preserve">.08.21г., </w:t>
      </w:r>
      <w:r>
        <w:rPr>
          <w:rFonts w:eastAsia="Times New Roman" w:cs="Times New Roman"/>
          <w:color w:val="auto"/>
          <w:kern w:val="0"/>
          <w:sz w:val="28"/>
          <w:szCs w:val="28"/>
          <w:lang w:val="ru-RU" w:eastAsia="ru-RU" w:bidi="ar-SA"/>
        </w:rPr>
        <w:t>31</w:t>
      </w:r>
      <w:r>
        <w:rPr>
          <w:rFonts w:eastAsia="Times New Roman" w:cs="Times New Roman"/>
          <w:color w:val="auto"/>
          <w:kern w:val="0"/>
          <w:sz w:val="28"/>
          <w:szCs w:val="28"/>
          <w:lang w:val="ru-RU" w:eastAsia="ru-RU" w:bidi="ar-SA"/>
        </w:rPr>
        <w:t xml:space="preserve">.08.21г., </w:t>
      </w:r>
      <w:r>
        <w:rPr>
          <w:rFonts w:eastAsia="Times New Roman" w:cs="Times New Roman"/>
          <w:color w:val="auto"/>
          <w:kern w:val="0"/>
          <w:sz w:val="28"/>
          <w:szCs w:val="28"/>
          <w:lang w:val="ru-RU" w:eastAsia="ru-RU" w:bidi="ar-SA"/>
        </w:rPr>
        <w:t>01</w:t>
      </w:r>
      <w:r>
        <w:rPr>
          <w:rFonts w:eastAsia="Times New Roman" w:cs="Times New Roman"/>
          <w:color w:val="auto"/>
          <w:kern w:val="0"/>
          <w:sz w:val="28"/>
          <w:szCs w:val="28"/>
          <w:lang w:val="ru-RU" w:eastAsia="ru-RU" w:bidi="ar-SA"/>
        </w:rPr>
        <w:t>.0</w:t>
      </w:r>
      <w:r>
        <w:rPr>
          <w:rFonts w:eastAsia="Times New Roman" w:cs="Times New Roman"/>
          <w:color w:val="auto"/>
          <w:kern w:val="0"/>
          <w:sz w:val="28"/>
          <w:szCs w:val="28"/>
          <w:lang w:val="ru-RU" w:eastAsia="ru-RU" w:bidi="ar-SA"/>
        </w:rPr>
        <w:t>9</w:t>
      </w:r>
      <w:r>
        <w:rPr>
          <w:rFonts w:eastAsia="Times New Roman" w:cs="Times New Roman"/>
          <w:color w:val="auto"/>
          <w:kern w:val="0"/>
          <w:sz w:val="28"/>
          <w:szCs w:val="28"/>
          <w:lang w:val="ru-RU" w:eastAsia="ru-RU" w:bidi="ar-SA"/>
        </w:rPr>
        <w:t xml:space="preserve">.21г.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rFonts w:eastAsia="Times New Roman" w:cs="Times New Roman"/>
                <w:color w:val="000000"/>
                <w:kern w:val="0"/>
                <w:sz w:val="24"/>
                <w:szCs w:val="24"/>
                <w:lang w:val="en-US" w:eastAsia="ru-RU" w:bidi="ar-SA"/>
              </w:rPr>
            </w:pPr>
            <w:r>
              <w:rPr>
                <w:rFonts w:eastAsia="Times New Roman" w:cs="Times New Roman"/>
                <w:color w:val="000000"/>
                <w:kern w:val="0"/>
                <w:sz w:val="24"/>
                <w:szCs w:val="24"/>
                <w:lang w:val="en-US" w:eastAsia="ru-RU" w:bidi="ar-SA"/>
              </w:rPr>
              <w:t>1</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color w:val="000000"/>
                <w:u w:val="single"/>
              </w:rPr>
              <w:t>Имазамокс</w:t>
            </w:r>
          </w:p>
          <w:p>
            <w:pPr>
              <w:pStyle w:val="Style15"/>
              <w:rPr>
                <w:color w:val="000000"/>
              </w:rPr>
            </w:pPr>
            <w:r>
              <w:rPr>
                <w:color w:val="000000"/>
              </w:rPr>
              <w:t>40 г/л</w:t>
            </w:r>
          </w:p>
          <w:p>
            <w:pPr>
              <w:pStyle w:val="Style15"/>
              <w:pBdr/>
              <w:spacing w:before="60" w:after="75"/>
              <w:ind w:left="0" w:right="0" w:hanging="0"/>
              <w:rPr/>
            </w:pPr>
            <w:r>
              <w:rPr>
                <w:rStyle w:val="Style12"/>
                <w:b/>
                <w:strike w:val="false"/>
                <w:dstrike w:val="false"/>
                <w:color w:val="000000"/>
                <w:u w:val="none"/>
                <w:effect w:val="none"/>
              </w:rPr>
              <w:t>Клопиралид</w:t>
            </w:r>
          </w:p>
          <w:p>
            <w:pPr>
              <w:pStyle w:val="Style15"/>
              <w:spacing w:before="0" w:after="120"/>
              <w:rPr>
                <w:color w:val="000000"/>
              </w:rPr>
            </w:pPr>
            <w:r>
              <w:rPr>
                <w:color w:val="000000"/>
              </w:rPr>
              <w:t xml:space="preserve">90 г/л </w:t>
            </w:r>
          </w:p>
        </w:tc>
        <w:tc>
          <w:tcPr>
            <w:tcW w:w="2107" w:type="dxa"/>
            <w:tcBorders>
              <w:left w:val="single" w:sz="2" w:space="0" w:color="000000"/>
              <w:bottom w:val="single" w:sz="2" w:space="0" w:color="000000"/>
            </w:tcBorders>
          </w:tcPr>
          <w:p>
            <w:pPr>
              <w:pStyle w:val="Style19"/>
              <w:widowControl w:val="false"/>
              <w:rPr>
                <w:color w:val="000000"/>
                <w:sz w:val="24"/>
                <w:szCs w:val="24"/>
              </w:rPr>
            </w:pPr>
            <w:r>
              <w:rPr>
                <w:color w:val="000000"/>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color w:val="000000"/>
                <w:sz w:val="24"/>
                <w:szCs w:val="24"/>
              </w:rPr>
            </w:pPr>
            <w:r>
              <w:rPr>
                <w:rFonts w:eastAsia="Times New Roman" w:cs="Times New Roman"/>
                <w:b w:val="false"/>
                <w:bCs w:val="false"/>
                <w:i w:val="false"/>
                <w:caps w:val="false"/>
                <w:smallCaps w:val="false"/>
                <w:color w:val="000000"/>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color w:val="000000"/>
                <w:sz w:val="24"/>
                <w:szCs w:val="24"/>
              </w:rPr>
            </w:pPr>
            <w:r>
              <w:rPr>
                <w:b w:val="false"/>
                <w:i w:val="false"/>
                <w:caps w:val="false"/>
                <w:smallCaps w:val="false"/>
                <w:color w:val="000000"/>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rFonts w:eastAsia="Times New Roman" w:cs="Times New Roman"/>
                <w:color w:val="000000"/>
                <w:kern w:val="0"/>
                <w:sz w:val="24"/>
                <w:szCs w:val="24"/>
                <w:lang w:val="en-US" w:eastAsia="ru-RU" w:bidi="ar-SA"/>
              </w:rPr>
            </w:pPr>
            <w:r>
              <w:rPr>
                <w:rFonts w:eastAsia="Times New Roman" w:cs="Times New Roman"/>
                <w:color w:val="000000"/>
                <w:kern w:val="0"/>
                <w:sz w:val="24"/>
                <w:szCs w:val="24"/>
                <w:lang w:val="en-US" w:eastAsia="ru-RU" w:bidi="ar-SA"/>
              </w:rPr>
              <w:t>2</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color w:val="000000"/>
                <w:u w:val="single"/>
              </w:rPr>
              <w:t>Альфа-циперметрин</w:t>
            </w:r>
          </w:p>
          <w:p>
            <w:pPr>
              <w:pStyle w:val="Style15"/>
              <w:rPr>
                <w:color w:val="000000"/>
              </w:rPr>
            </w:pPr>
            <w:r>
              <w:rPr>
                <w:color w:val="000000"/>
              </w:rPr>
              <w:t>120 г/л</w:t>
            </w:r>
          </w:p>
          <w:p>
            <w:pPr>
              <w:pStyle w:val="Style15"/>
              <w:pBdr/>
              <w:spacing w:before="60" w:after="75"/>
              <w:ind w:left="0" w:right="0" w:hanging="0"/>
              <w:rPr/>
            </w:pPr>
            <w:r>
              <w:rPr>
                <w:rStyle w:val="Style12"/>
                <w:b/>
                <w:strike w:val="false"/>
                <w:dstrike w:val="false"/>
                <w:color w:val="000000"/>
                <w:u w:val="none"/>
                <w:effect w:val="none"/>
              </w:rPr>
              <w:t>Имидаклоприд</w:t>
            </w:r>
          </w:p>
          <w:p>
            <w:pPr>
              <w:pStyle w:val="Style15"/>
              <w:spacing w:before="0" w:after="120"/>
              <w:rPr>
                <w:color w:val="000000"/>
              </w:rPr>
            </w:pPr>
            <w:r>
              <w:rPr>
                <w:color w:val="000000"/>
              </w:rPr>
              <w:t xml:space="preserve">200 г/л </w:t>
            </w:r>
          </w:p>
        </w:tc>
        <w:tc>
          <w:tcPr>
            <w:tcW w:w="2107" w:type="dxa"/>
            <w:tcBorders>
              <w:left w:val="single" w:sz="2" w:space="0" w:color="000000"/>
              <w:bottom w:val="single" w:sz="2" w:space="0" w:color="000000"/>
            </w:tcBorders>
          </w:tcPr>
          <w:p>
            <w:pPr>
              <w:pStyle w:val="Style19"/>
              <w:widowControl w:val="false"/>
              <w:rPr>
                <w:color w:val="000000"/>
                <w:sz w:val="24"/>
                <w:szCs w:val="24"/>
              </w:rPr>
            </w:pPr>
            <w:r>
              <w:rPr>
                <w:color w:val="000000"/>
                <w:sz w:val="24"/>
                <w:szCs w:val="24"/>
              </w:rPr>
              <w:t>1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color w:val="000000"/>
                <w:sz w:val="24"/>
                <w:szCs w:val="24"/>
              </w:rPr>
            </w:pPr>
            <w:r>
              <w:rPr>
                <w:rFonts w:eastAsia="Times New Roman" w:cs="Times New Roman"/>
                <w:b w:val="false"/>
                <w:bCs w:val="false"/>
                <w:i w:val="false"/>
                <w:caps w:val="false"/>
                <w:smallCaps w:val="false"/>
                <w:color w:val="000000"/>
                <w:spacing w:val="0"/>
                <w:kern w:val="0"/>
                <w:sz w:val="24"/>
                <w:szCs w:val="24"/>
                <w:lang w:val="ru-RU" w:eastAsia="ru-RU" w:bidi="ar-SA"/>
              </w:rPr>
              <w:t>высокоопасные (категория риска - Высокий)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color w:val="000000"/>
                <w:sz w:val="24"/>
                <w:szCs w:val="24"/>
              </w:rPr>
            </w:pPr>
            <w:r>
              <w:rPr>
                <w:b w:val="false"/>
                <w:i w:val="false"/>
                <w:caps w:val="false"/>
                <w:smallCaps w:val="false"/>
                <w:color w:val="000000"/>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rFonts w:eastAsia="Times New Roman" w:cs="Times New Roman"/>
                <w:color w:val="000000"/>
                <w:kern w:val="0"/>
                <w:sz w:val="24"/>
                <w:szCs w:val="24"/>
                <w:lang w:val="en-US" w:eastAsia="ru-RU" w:bidi="ar-SA"/>
              </w:rPr>
            </w:pPr>
            <w:r>
              <w:rPr>
                <w:rFonts w:eastAsia="Times New Roman" w:cs="Times New Roman"/>
                <w:color w:val="000000"/>
                <w:kern w:val="0"/>
                <w:sz w:val="24"/>
                <w:szCs w:val="24"/>
                <w:lang w:val="en-US" w:eastAsia="ru-RU" w:bidi="ar-SA"/>
              </w:rPr>
              <w:t>3</w:t>
            </w:r>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u w:val="none"/>
                <w:effect w:val="none"/>
              </w:rPr>
              <w:t>Флуазинам</w:t>
            </w:r>
          </w:p>
          <w:p>
            <w:pPr>
              <w:pStyle w:val="Style15"/>
              <w:spacing w:before="0" w:after="120"/>
              <w:rPr>
                <w:color w:val="000000"/>
              </w:rPr>
            </w:pPr>
            <w:r>
              <w:rPr>
                <w:color w:val="000000"/>
              </w:rPr>
              <w:t xml:space="preserve">500 г/л </w:t>
            </w:r>
          </w:p>
        </w:tc>
        <w:tc>
          <w:tcPr>
            <w:tcW w:w="2107" w:type="dxa"/>
            <w:tcBorders>
              <w:left w:val="single" w:sz="2" w:space="0" w:color="000000"/>
              <w:bottom w:val="single" w:sz="2" w:space="0" w:color="000000"/>
            </w:tcBorders>
          </w:tcPr>
          <w:p>
            <w:pPr>
              <w:pStyle w:val="Style19"/>
              <w:widowControl w:val="false"/>
              <w:rPr>
                <w:color w:val="000000"/>
                <w:sz w:val="24"/>
                <w:szCs w:val="24"/>
              </w:rPr>
            </w:pPr>
            <w:r>
              <w:rPr>
                <w:color w:val="000000"/>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color w:val="000000"/>
                <w:sz w:val="24"/>
                <w:szCs w:val="24"/>
              </w:rPr>
            </w:pPr>
            <w:r>
              <w:rPr>
                <w:rFonts w:eastAsia="Times New Roman" w:cs="Times New Roman"/>
                <w:b w:val="false"/>
                <w:bCs w:val="false"/>
                <w:i w:val="false"/>
                <w:caps w:val="false"/>
                <w:smallCaps w:val="false"/>
                <w:color w:val="000000"/>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color w:val="000000"/>
                <w:sz w:val="24"/>
                <w:szCs w:val="24"/>
              </w:rPr>
            </w:pPr>
            <w:r>
              <w:rPr>
                <w:b w:val="false"/>
                <w:i w:val="false"/>
                <w:caps w:val="false"/>
                <w:smallCaps w:val="false"/>
                <w:color w:val="000000"/>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1482</TotalTime>
  <Application>LibreOffice/7.0.4.2$Windows_X86_64 LibreOffice_project/dcf040e67528d9187c66b2379df5ea4407429775</Application>
  <AppVersion>15.0000</AppVersion>
  <Pages>4</Pages>
  <Words>823</Words>
  <Characters>7727</Characters>
  <CharactersWithSpaces>8616</CharactersWithSpaces>
  <Paragraphs>53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2021-08-27T13:48:12Z</dcterms:modified>
  <cp:revision>93</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