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9570"/>
      </w:tblGrid>
      <w:tr w:rsidR="0097752E" w:rsidRPr="00204A4F" w:rsidTr="00F70883">
        <w:tc>
          <w:tcPr>
            <w:tcW w:w="9570" w:type="dxa"/>
          </w:tcPr>
          <w:p w:rsidR="0097752E" w:rsidRPr="00204A4F" w:rsidRDefault="0097752E" w:rsidP="00190625">
            <w:pPr>
              <w:shd w:val="clear" w:color="auto" w:fill="FFFFFF"/>
              <w:jc w:val="center"/>
              <w:rPr>
                <w:rFonts w:ascii="PT Astra Serif" w:hAnsi="PT Astra Serif"/>
                <w:b/>
                <w:sz w:val="28"/>
                <w:szCs w:val="28"/>
                <w:lang w:eastAsia="ar-SA"/>
              </w:rPr>
            </w:pPr>
            <w:r w:rsidRPr="00204A4F">
              <w:rPr>
                <w:rFonts w:ascii="PT Astra Serif" w:hAnsi="PT Astra Serif"/>
                <w:b/>
                <w:sz w:val="28"/>
                <w:szCs w:val="28"/>
                <w:lang w:eastAsia="ar-SA"/>
              </w:rPr>
              <w:t>Тульская область</w:t>
            </w:r>
          </w:p>
        </w:tc>
      </w:tr>
      <w:tr w:rsidR="0097752E" w:rsidRPr="00204A4F" w:rsidTr="00F70883">
        <w:tc>
          <w:tcPr>
            <w:tcW w:w="9570" w:type="dxa"/>
          </w:tcPr>
          <w:p w:rsidR="0097752E" w:rsidRPr="00204A4F" w:rsidRDefault="0097752E" w:rsidP="0097752E">
            <w:pPr>
              <w:suppressAutoHyphens/>
              <w:ind w:firstLine="709"/>
              <w:jc w:val="center"/>
              <w:rPr>
                <w:rFonts w:ascii="PT Astra Serif" w:hAnsi="PT Astra Serif"/>
                <w:b/>
                <w:sz w:val="28"/>
                <w:szCs w:val="28"/>
                <w:lang w:eastAsia="ar-SA"/>
              </w:rPr>
            </w:pPr>
            <w:r w:rsidRPr="00204A4F">
              <w:rPr>
                <w:rFonts w:ascii="PT Astra Serif" w:hAnsi="PT Astra Serif"/>
                <w:b/>
                <w:sz w:val="28"/>
                <w:szCs w:val="28"/>
                <w:lang w:eastAsia="ar-SA"/>
              </w:rPr>
              <w:t xml:space="preserve">Муниципальное образование Огаревское </w:t>
            </w:r>
            <w:proofErr w:type="spellStart"/>
            <w:r w:rsidRPr="00204A4F">
              <w:rPr>
                <w:rFonts w:ascii="PT Astra Serif" w:hAnsi="PT Astra Serif"/>
                <w:b/>
                <w:sz w:val="28"/>
                <w:szCs w:val="28"/>
                <w:lang w:eastAsia="ar-SA"/>
              </w:rPr>
              <w:t>Щекинского</w:t>
            </w:r>
            <w:proofErr w:type="spellEnd"/>
            <w:r w:rsidRPr="00204A4F">
              <w:rPr>
                <w:rFonts w:ascii="PT Astra Serif" w:hAnsi="PT Astra Serif"/>
                <w:b/>
                <w:sz w:val="28"/>
                <w:szCs w:val="28"/>
                <w:lang w:eastAsia="ar-SA"/>
              </w:rPr>
              <w:t xml:space="preserve"> района</w:t>
            </w:r>
          </w:p>
        </w:tc>
      </w:tr>
      <w:tr w:rsidR="0097752E" w:rsidRPr="00204A4F" w:rsidTr="00F70883">
        <w:tc>
          <w:tcPr>
            <w:tcW w:w="9570" w:type="dxa"/>
          </w:tcPr>
          <w:p w:rsidR="0097752E" w:rsidRPr="00204A4F" w:rsidRDefault="0097752E" w:rsidP="0097752E">
            <w:pPr>
              <w:suppressAutoHyphens/>
              <w:ind w:firstLine="709"/>
              <w:jc w:val="center"/>
              <w:rPr>
                <w:rFonts w:ascii="PT Astra Serif" w:hAnsi="PT Astra Serif"/>
                <w:b/>
                <w:sz w:val="28"/>
                <w:szCs w:val="28"/>
                <w:lang w:eastAsia="ar-SA"/>
              </w:rPr>
            </w:pPr>
            <w:r w:rsidRPr="00204A4F">
              <w:rPr>
                <w:rFonts w:ascii="PT Astra Serif" w:hAnsi="PT Astra Serif"/>
                <w:b/>
                <w:sz w:val="28"/>
                <w:szCs w:val="28"/>
                <w:lang w:eastAsia="ar-SA"/>
              </w:rPr>
              <w:t>СОБРАНИЕ ДЕПУТАТОВ</w:t>
            </w:r>
          </w:p>
          <w:p w:rsidR="0097752E" w:rsidRPr="00204A4F" w:rsidRDefault="0097752E" w:rsidP="0097752E">
            <w:pPr>
              <w:suppressAutoHyphens/>
              <w:ind w:firstLine="709"/>
              <w:jc w:val="center"/>
              <w:rPr>
                <w:rFonts w:ascii="PT Astra Serif" w:hAnsi="PT Astra Serif"/>
                <w:b/>
                <w:sz w:val="28"/>
                <w:szCs w:val="28"/>
                <w:lang w:eastAsia="ar-SA"/>
              </w:rPr>
            </w:pPr>
          </w:p>
          <w:p w:rsidR="0097752E" w:rsidRPr="00204A4F" w:rsidRDefault="0097752E" w:rsidP="00190625">
            <w:pPr>
              <w:suppressAutoHyphens/>
              <w:ind w:firstLine="709"/>
              <w:jc w:val="center"/>
              <w:rPr>
                <w:rFonts w:ascii="PT Astra Serif" w:hAnsi="PT Astra Serif"/>
                <w:b/>
                <w:sz w:val="28"/>
                <w:szCs w:val="28"/>
                <w:lang w:eastAsia="ar-SA"/>
              </w:rPr>
            </w:pPr>
          </w:p>
        </w:tc>
      </w:tr>
      <w:tr w:rsidR="0097752E" w:rsidRPr="00204A4F" w:rsidTr="00F70883">
        <w:tc>
          <w:tcPr>
            <w:tcW w:w="9570" w:type="dxa"/>
          </w:tcPr>
          <w:p w:rsidR="0097752E" w:rsidRPr="00204A4F" w:rsidRDefault="0097752E" w:rsidP="0097752E">
            <w:pPr>
              <w:suppressAutoHyphens/>
              <w:ind w:firstLine="709"/>
              <w:jc w:val="center"/>
              <w:rPr>
                <w:rFonts w:ascii="PT Astra Serif" w:hAnsi="PT Astra Serif"/>
                <w:b/>
                <w:sz w:val="28"/>
                <w:szCs w:val="28"/>
                <w:lang w:eastAsia="ar-SA"/>
              </w:rPr>
            </w:pPr>
            <w:r w:rsidRPr="00204A4F">
              <w:rPr>
                <w:rFonts w:ascii="PT Astra Serif" w:hAnsi="PT Astra Serif"/>
                <w:b/>
                <w:sz w:val="28"/>
                <w:szCs w:val="28"/>
                <w:lang w:eastAsia="ar-SA"/>
              </w:rPr>
              <w:t>РЕШЕНИЕ</w:t>
            </w:r>
          </w:p>
        </w:tc>
      </w:tr>
    </w:tbl>
    <w:p w:rsidR="0097752E" w:rsidRPr="00204A4F" w:rsidRDefault="0097752E" w:rsidP="0097752E">
      <w:pPr>
        <w:tabs>
          <w:tab w:val="left" w:pos="3060"/>
        </w:tabs>
        <w:suppressAutoHyphens/>
        <w:ind w:firstLine="709"/>
        <w:rPr>
          <w:rFonts w:ascii="PT Astra Serif" w:hAnsi="PT Astra Serif"/>
          <w:b/>
          <w:sz w:val="28"/>
          <w:szCs w:val="28"/>
          <w:lang w:eastAsia="ar-SA"/>
        </w:rPr>
      </w:pPr>
    </w:p>
    <w:p w:rsidR="0097752E" w:rsidRPr="00204A4F" w:rsidRDefault="0097752E" w:rsidP="0097752E">
      <w:pPr>
        <w:suppressAutoHyphens/>
        <w:ind w:firstLine="709"/>
        <w:rPr>
          <w:rFonts w:ascii="PT Astra Serif" w:hAnsi="PT Astra Serif"/>
          <w:b/>
          <w:sz w:val="28"/>
          <w:szCs w:val="28"/>
          <w:lang w:eastAsia="ar-SA"/>
        </w:rPr>
      </w:pPr>
      <w:r w:rsidRPr="00204A4F">
        <w:rPr>
          <w:rFonts w:ascii="PT Astra Serif" w:hAnsi="PT Astra Serif"/>
          <w:b/>
          <w:sz w:val="28"/>
          <w:szCs w:val="28"/>
          <w:lang w:eastAsia="ar-SA"/>
        </w:rPr>
        <w:t xml:space="preserve">   от </w:t>
      </w:r>
      <w:r w:rsidR="00154547">
        <w:rPr>
          <w:rFonts w:ascii="PT Astra Serif" w:hAnsi="PT Astra Serif"/>
          <w:b/>
          <w:sz w:val="28"/>
          <w:szCs w:val="28"/>
          <w:lang w:eastAsia="ar-SA"/>
        </w:rPr>
        <w:t>28 июня</w:t>
      </w:r>
      <w:bookmarkStart w:id="0" w:name="_GoBack"/>
      <w:bookmarkEnd w:id="0"/>
      <w:r w:rsidR="00757C94" w:rsidRPr="00204A4F">
        <w:rPr>
          <w:rFonts w:ascii="PT Astra Serif" w:hAnsi="PT Astra Serif"/>
          <w:b/>
          <w:sz w:val="28"/>
          <w:szCs w:val="28"/>
          <w:lang w:eastAsia="ar-SA"/>
        </w:rPr>
        <w:t xml:space="preserve">  2022</w:t>
      </w:r>
      <w:r w:rsidRPr="00204A4F">
        <w:rPr>
          <w:rFonts w:ascii="PT Astra Serif" w:hAnsi="PT Astra Serif"/>
          <w:b/>
          <w:sz w:val="28"/>
          <w:szCs w:val="28"/>
          <w:lang w:eastAsia="ar-SA"/>
        </w:rPr>
        <w:t xml:space="preserve"> года</w:t>
      </w:r>
      <w:r w:rsidRPr="00204A4F">
        <w:rPr>
          <w:rFonts w:ascii="PT Astra Serif" w:hAnsi="PT Astra Serif"/>
          <w:b/>
          <w:sz w:val="28"/>
          <w:szCs w:val="28"/>
          <w:lang w:eastAsia="ar-SA"/>
        </w:rPr>
        <w:tab/>
      </w:r>
      <w:r w:rsidRPr="00204A4F">
        <w:rPr>
          <w:rFonts w:ascii="PT Astra Serif" w:hAnsi="PT Astra Serif"/>
          <w:b/>
          <w:sz w:val="28"/>
          <w:szCs w:val="28"/>
          <w:lang w:eastAsia="ar-SA"/>
        </w:rPr>
        <w:tab/>
        <w:t xml:space="preserve">                         № </w:t>
      </w:r>
      <w:r w:rsidR="00154547">
        <w:rPr>
          <w:rFonts w:ascii="PT Astra Serif" w:hAnsi="PT Astra Serif"/>
          <w:b/>
          <w:sz w:val="28"/>
          <w:szCs w:val="28"/>
          <w:lang w:eastAsia="ar-SA"/>
        </w:rPr>
        <w:t>65-184</w:t>
      </w:r>
    </w:p>
    <w:p w:rsidR="0097752E" w:rsidRPr="00204A4F" w:rsidRDefault="0097752E" w:rsidP="0097752E">
      <w:pPr>
        <w:suppressAutoHyphens/>
        <w:ind w:firstLine="709"/>
        <w:jc w:val="center"/>
        <w:rPr>
          <w:rFonts w:ascii="PT Astra Serif" w:hAnsi="PT Astra Serif"/>
          <w:sz w:val="28"/>
          <w:szCs w:val="28"/>
          <w:lang w:eastAsia="ar-SA"/>
        </w:rPr>
      </w:pPr>
    </w:p>
    <w:p w:rsidR="0097752E" w:rsidRPr="00204A4F" w:rsidRDefault="0097752E" w:rsidP="0097752E">
      <w:pPr>
        <w:widowControl w:val="0"/>
        <w:autoSpaceDE w:val="0"/>
        <w:autoSpaceDN w:val="0"/>
        <w:adjustRightInd w:val="0"/>
        <w:ind w:firstLine="709"/>
        <w:jc w:val="center"/>
        <w:rPr>
          <w:rFonts w:ascii="PT Astra Serif" w:hAnsi="PT Astra Serif"/>
          <w:b/>
          <w:sz w:val="28"/>
          <w:szCs w:val="28"/>
        </w:rPr>
      </w:pPr>
    </w:p>
    <w:p w:rsidR="0097752E" w:rsidRPr="00204A4F" w:rsidRDefault="0097752E" w:rsidP="0097752E">
      <w:pPr>
        <w:widowControl w:val="0"/>
        <w:autoSpaceDE w:val="0"/>
        <w:autoSpaceDN w:val="0"/>
        <w:adjustRightInd w:val="0"/>
        <w:ind w:firstLine="709"/>
        <w:jc w:val="center"/>
        <w:rPr>
          <w:rFonts w:ascii="PT Astra Serif" w:hAnsi="PT Astra Serif"/>
          <w:b/>
          <w:sz w:val="28"/>
          <w:szCs w:val="28"/>
        </w:rPr>
      </w:pPr>
      <w:r w:rsidRPr="00204A4F">
        <w:rPr>
          <w:rFonts w:ascii="PT Astra Serif" w:hAnsi="PT Astra Serif"/>
          <w:b/>
          <w:sz w:val="28"/>
          <w:szCs w:val="28"/>
        </w:rPr>
        <w:t xml:space="preserve">О внесении изменений в решение Собрания депутатов муниципального образования Огаревское </w:t>
      </w:r>
      <w:proofErr w:type="spellStart"/>
      <w:r w:rsidRPr="00204A4F">
        <w:rPr>
          <w:rFonts w:ascii="PT Astra Serif" w:hAnsi="PT Astra Serif"/>
          <w:b/>
          <w:sz w:val="28"/>
          <w:szCs w:val="28"/>
        </w:rPr>
        <w:t>Щекинского</w:t>
      </w:r>
      <w:proofErr w:type="spellEnd"/>
      <w:r w:rsidRPr="00204A4F">
        <w:rPr>
          <w:rFonts w:ascii="PT Astra Serif" w:hAnsi="PT Astra Serif"/>
          <w:b/>
          <w:sz w:val="28"/>
          <w:szCs w:val="28"/>
        </w:rPr>
        <w:t xml:space="preserve"> района</w:t>
      </w:r>
    </w:p>
    <w:p w:rsidR="0097752E" w:rsidRPr="00204A4F" w:rsidRDefault="0097752E" w:rsidP="0097752E">
      <w:pPr>
        <w:widowControl w:val="0"/>
        <w:autoSpaceDE w:val="0"/>
        <w:autoSpaceDN w:val="0"/>
        <w:adjustRightInd w:val="0"/>
        <w:ind w:firstLine="709"/>
        <w:jc w:val="center"/>
        <w:rPr>
          <w:rFonts w:ascii="PT Astra Serif" w:hAnsi="PT Astra Serif"/>
          <w:b/>
          <w:sz w:val="28"/>
          <w:szCs w:val="28"/>
        </w:rPr>
      </w:pPr>
      <w:r w:rsidRPr="00204A4F">
        <w:rPr>
          <w:rFonts w:ascii="PT Astra Serif" w:hAnsi="PT Astra Serif"/>
          <w:b/>
          <w:sz w:val="28"/>
          <w:szCs w:val="28"/>
        </w:rPr>
        <w:t xml:space="preserve"> от 29.06.2015 года № 19-83 «Об</w:t>
      </w:r>
      <w:r w:rsidRPr="00204A4F">
        <w:rPr>
          <w:rFonts w:ascii="PT Astra Serif" w:hAnsi="PT Astra Serif"/>
          <w:b/>
          <w:bCs/>
          <w:sz w:val="28"/>
          <w:szCs w:val="28"/>
        </w:rPr>
        <w:t xml:space="preserve"> утверждении норм и правил по благоустройству территории муниципального образования </w:t>
      </w:r>
      <w:proofErr w:type="gramStart"/>
      <w:r w:rsidRPr="00204A4F">
        <w:rPr>
          <w:rFonts w:ascii="PT Astra Serif" w:hAnsi="PT Astra Serif"/>
          <w:b/>
          <w:bCs/>
          <w:sz w:val="28"/>
          <w:szCs w:val="28"/>
        </w:rPr>
        <w:t>Огаревское</w:t>
      </w:r>
      <w:proofErr w:type="gramEnd"/>
      <w:r w:rsidRPr="00204A4F">
        <w:rPr>
          <w:rFonts w:ascii="PT Astra Serif" w:hAnsi="PT Astra Serif"/>
          <w:b/>
          <w:bCs/>
          <w:sz w:val="28"/>
          <w:szCs w:val="28"/>
        </w:rPr>
        <w:t xml:space="preserve"> </w:t>
      </w:r>
      <w:proofErr w:type="spellStart"/>
      <w:r w:rsidRPr="00204A4F">
        <w:rPr>
          <w:rFonts w:ascii="PT Astra Serif" w:hAnsi="PT Astra Serif"/>
          <w:b/>
          <w:bCs/>
          <w:sz w:val="28"/>
          <w:szCs w:val="28"/>
        </w:rPr>
        <w:t>Щекинского</w:t>
      </w:r>
      <w:proofErr w:type="spellEnd"/>
      <w:r w:rsidRPr="00204A4F">
        <w:rPr>
          <w:rFonts w:ascii="PT Astra Serif" w:hAnsi="PT Astra Serif"/>
          <w:b/>
          <w:bCs/>
          <w:sz w:val="28"/>
          <w:szCs w:val="28"/>
        </w:rPr>
        <w:t xml:space="preserve"> района</w:t>
      </w:r>
      <w:r w:rsidRPr="00204A4F">
        <w:rPr>
          <w:rFonts w:ascii="PT Astra Serif" w:hAnsi="PT Astra Serif"/>
          <w:b/>
          <w:sz w:val="28"/>
          <w:szCs w:val="28"/>
        </w:rPr>
        <w:t>»</w:t>
      </w:r>
    </w:p>
    <w:p w:rsidR="0097752E" w:rsidRPr="00204A4F" w:rsidRDefault="0097752E" w:rsidP="0097752E">
      <w:pPr>
        <w:widowControl w:val="0"/>
        <w:autoSpaceDE w:val="0"/>
        <w:autoSpaceDN w:val="0"/>
        <w:adjustRightInd w:val="0"/>
        <w:ind w:firstLine="709"/>
        <w:jc w:val="center"/>
        <w:rPr>
          <w:rFonts w:ascii="PT Astra Serif" w:hAnsi="PT Astra Serif"/>
          <w:sz w:val="28"/>
          <w:szCs w:val="28"/>
        </w:rPr>
      </w:pPr>
    </w:p>
    <w:p w:rsidR="0097752E" w:rsidRPr="00204A4F" w:rsidRDefault="0097752E" w:rsidP="0097752E">
      <w:pPr>
        <w:widowControl w:val="0"/>
        <w:autoSpaceDE w:val="0"/>
        <w:autoSpaceDN w:val="0"/>
        <w:adjustRightInd w:val="0"/>
        <w:ind w:firstLine="709"/>
        <w:jc w:val="both"/>
        <w:outlineLvl w:val="0"/>
        <w:rPr>
          <w:rFonts w:ascii="PT Astra Serif" w:hAnsi="PT Astra Serif" w:cs="Arial"/>
          <w:b/>
          <w:bCs/>
          <w:color w:val="000080"/>
          <w:sz w:val="24"/>
          <w:szCs w:val="24"/>
        </w:rPr>
      </w:pPr>
      <w:r w:rsidRPr="00204A4F">
        <w:rPr>
          <w:rFonts w:ascii="PT Astra Serif" w:hAnsi="PT Astra Serif"/>
          <w:bCs/>
          <w:sz w:val="28"/>
          <w:szCs w:val="28"/>
        </w:rPr>
        <w:t xml:space="preserve">В соответствии с </w:t>
      </w:r>
      <w:hyperlink r:id="rId8" w:history="1">
        <w:r w:rsidRPr="00204A4F">
          <w:rPr>
            <w:rFonts w:ascii="PT Astra Serif" w:hAnsi="PT Astra Serif"/>
            <w:sz w:val="28"/>
            <w:szCs w:val="28"/>
          </w:rPr>
          <w:t xml:space="preserve">Федеральным законом от 06.10.2003 года № 131-ФЗ "Об общих принципах организации местного самоуправления в Российской Федерации", </w:t>
        </w:r>
      </w:hyperlink>
      <w:r w:rsidRPr="00204A4F">
        <w:rPr>
          <w:rFonts w:ascii="PT Astra Serif" w:hAnsi="PT Astra Serif"/>
          <w:bCs/>
          <w:sz w:val="28"/>
          <w:szCs w:val="28"/>
        </w:rPr>
        <w:t xml:space="preserve">на основании  Устава МО  Огаревское </w:t>
      </w:r>
      <w:proofErr w:type="spellStart"/>
      <w:r w:rsidRPr="00204A4F">
        <w:rPr>
          <w:rFonts w:ascii="PT Astra Serif" w:hAnsi="PT Astra Serif"/>
          <w:bCs/>
          <w:sz w:val="28"/>
          <w:szCs w:val="28"/>
        </w:rPr>
        <w:t>Щекинского</w:t>
      </w:r>
      <w:proofErr w:type="spellEnd"/>
      <w:r w:rsidRPr="00204A4F">
        <w:rPr>
          <w:rFonts w:ascii="PT Astra Serif" w:hAnsi="PT Astra Serif"/>
          <w:bCs/>
          <w:sz w:val="28"/>
          <w:szCs w:val="28"/>
        </w:rPr>
        <w:t xml:space="preserve"> района,  Собрание депутатов муниципального образования Огаревское  </w:t>
      </w:r>
      <w:proofErr w:type="spellStart"/>
      <w:r w:rsidRPr="00204A4F">
        <w:rPr>
          <w:rFonts w:ascii="PT Astra Serif" w:hAnsi="PT Astra Serif"/>
          <w:bCs/>
          <w:sz w:val="28"/>
          <w:szCs w:val="28"/>
        </w:rPr>
        <w:t>Щекинского</w:t>
      </w:r>
      <w:proofErr w:type="spellEnd"/>
      <w:r w:rsidRPr="00204A4F">
        <w:rPr>
          <w:rFonts w:ascii="PT Astra Serif" w:hAnsi="PT Astra Serif"/>
          <w:bCs/>
          <w:sz w:val="28"/>
          <w:szCs w:val="28"/>
        </w:rPr>
        <w:t xml:space="preserve"> района </w:t>
      </w:r>
      <w:r w:rsidRPr="00204A4F">
        <w:rPr>
          <w:rFonts w:ascii="PT Astra Serif" w:hAnsi="PT Astra Serif"/>
          <w:b/>
          <w:bCs/>
          <w:sz w:val="28"/>
          <w:szCs w:val="28"/>
        </w:rPr>
        <w:t>РЕШИЛО:</w:t>
      </w:r>
    </w:p>
    <w:p w:rsidR="0097752E" w:rsidRPr="00204A4F" w:rsidRDefault="0097752E" w:rsidP="0097752E">
      <w:pPr>
        <w:widowControl w:val="0"/>
        <w:autoSpaceDE w:val="0"/>
        <w:autoSpaceDN w:val="0"/>
        <w:adjustRightInd w:val="0"/>
        <w:ind w:firstLine="709"/>
        <w:jc w:val="both"/>
        <w:rPr>
          <w:rFonts w:ascii="PT Astra Serif" w:hAnsi="PT Astra Serif"/>
          <w:sz w:val="28"/>
          <w:szCs w:val="28"/>
        </w:rPr>
      </w:pPr>
      <w:r w:rsidRPr="00204A4F">
        <w:rPr>
          <w:rFonts w:ascii="PT Astra Serif" w:hAnsi="PT Astra Serif"/>
          <w:sz w:val="28"/>
          <w:szCs w:val="28"/>
        </w:rPr>
        <w:t xml:space="preserve">1. Внести в решение Собрания депутатов муниципального образования Огаревское </w:t>
      </w:r>
      <w:proofErr w:type="spellStart"/>
      <w:r w:rsidRPr="00204A4F">
        <w:rPr>
          <w:rFonts w:ascii="PT Astra Serif" w:hAnsi="PT Astra Serif"/>
          <w:sz w:val="28"/>
          <w:szCs w:val="28"/>
        </w:rPr>
        <w:t>Щекинского</w:t>
      </w:r>
      <w:proofErr w:type="spellEnd"/>
      <w:r w:rsidRPr="00204A4F">
        <w:rPr>
          <w:rFonts w:ascii="PT Astra Serif" w:hAnsi="PT Astra Serif"/>
          <w:sz w:val="28"/>
          <w:szCs w:val="28"/>
        </w:rPr>
        <w:t xml:space="preserve"> района от 29.06.2015 года</w:t>
      </w:r>
      <w:r w:rsidRPr="00204A4F">
        <w:rPr>
          <w:rFonts w:ascii="PT Astra Serif" w:hAnsi="PT Astra Serif"/>
          <w:b/>
          <w:sz w:val="28"/>
          <w:szCs w:val="28"/>
        </w:rPr>
        <w:t xml:space="preserve"> </w:t>
      </w:r>
      <w:r w:rsidRPr="00204A4F">
        <w:rPr>
          <w:rFonts w:ascii="PT Astra Serif" w:hAnsi="PT Astra Serif"/>
          <w:sz w:val="28"/>
          <w:szCs w:val="28"/>
        </w:rPr>
        <w:t>№ 19-83</w:t>
      </w:r>
      <w:r w:rsidRPr="00204A4F">
        <w:rPr>
          <w:rFonts w:ascii="PT Astra Serif" w:hAnsi="PT Astra Serif"/>
          <w:b/>
          <w:sz w:val="28"/>
          <w:szCs w:val="28"/>
        </w:rPr>
        <w:t xml:space="preserve"> </w:t>
      </w:r>
      <w:r w:rsidRPr="00204A4F">
        <w:rPr>
          <w:rFonts w:ascii="PT Astra Serif" w:hAnsi="PT Astra Serif"/>
          <w:sz w:val="28"/>
          <w:szCs w:val="28"/>
        </w:rPr>
        <w:t>«Об</w:t>
      </w:r>
      <w:r w:rsidRPr="00204A4F">
        <w:rPr>
          <w:rFonts w:ascii="PT Astra Serif" w:hAnsi="PT Astra Serif"/>
          <w:bCs/>
          <w:sz w:val="28"/>
          <w:szCs w:val="28"/>
        </w:rPr>
        <w:t xml:space="preserve"> утверждении норм и правил по благоустройству территории муниципального образования Огаревское </w:t>
      </w:r>
      <w:proofErr w:type="spellStart"/>
      <w:r w:rsidRPr="00204A4F">
        <w:rPr>
          <w:rFonts w:ascii="PT Astra Serif" w:hAnsi="PT Astra Serif"/>
          <w:bCs/>
          <w:sz w:val="28"/>
          <w:szCs w:val="28"/>
        </w:rPr>
        <w:t>Щекинского</w:t>
      </w:r>
      <w:proofErr w:type="spellEnd"/>
      <w:r w:rsidRPr="00204A4F">
        <w:rPr>
          <w:rFonts w:ascii="PT Astra Serif" w:hAnsi="PT Astra Serif"/>
          <w:bCs/>
          <w:sz w:val="28"/>
          <w:szCs w:val="28"/>
        </w:rPr>
        <w:t xml:space="preserve"> района</w:t>
      </w:r>
      <w:r w:rsidRPr="00204A4F">
        <w:rPr>
          <w:rFonts w:ascii="PT Astra Serif" w:hAnsi="PT Astra Serif"/>
          <w:sz w:val="28"/>
          <w:szCs w:val="28"/>
        </w:rPr>
        <w:t xml:space="preserve">» </w:t>
      </w:r>
      <w:r w:rsidR="00B054DE" w:rsidRPr="00204A4F">
        <w:rPr>
          <w:rFonts w:ascii="PT Astra Serif" w:hAnsi="PT Astra Serif"/>
          <w:sz w:val="28"/>
          <w:szCs w:val="28"/>
        </w:rPr>
        <w:t xml:space="preserve">в части приложения </w:t>
      </w:r>
      <w:r w:rsidRPr="00204A4F">
        <w:rPr>
          <w:rFonts w:ascii="PT Astra Serif" w:hAnsi="PT Astra Serif"/>
          <w:sz w:val="28"/>
          <w:szCs w:val="28"/>
        </w:rPr>
        <w:t>следующие изменения:</w:t>
      </w:r>
    </w:p>
    <w:p w:rsidR="00B054DE" w:rsidRPr="000169C5" w:rsidRDefault="0097752E" w:rsidP="0097752E">
      <w:pPr>
        <w:widowControl w:val="0"/>
        <w:autoSpaceDE w:val="0"/>
        <w:autoSpaceDN w:val="0"/>
        <w:adjustRightInd w:val="0"/>
        <w:ind w:firstLine="709"/>
        <w:jc w:val="both"/>
        <w:rPr>
          <w:rFonts w:ascii="PT Astra Serif" w:hAnsi="PT Astra Serif"/>
          <w:sz w:val="28"/>
          <w:szCs w:val="28"/>
        </w:rPr>
      </w:pPr>
      <w:r w:rsidRPr="000169C5">
        <w:rPr>
          <w:rFonts w:ascii="PT Astra Serif" w:hAnsi="PT Astra Serif"/>
          <w:b/>
          <w:sz w:val="28"/>
          <w:szCs w:val="28"/>
        </w:rPr>
        <w:t xml:space="preserve">1.1. </w:t>
      </w:r>
      <w:r w:rsidR="000169C5" w:rsidRPr="000169C5">
        <w:rPr>
          <w:rFonts w:ascii="PT Astra Serif" w:hAnsi="PT Astra Serif"/>
          <w:b/>
          <w:sz w:val="28"/>
          <w:szCs w:val="28"/>
        </w:rPr>
        <w:t xml:space="preserve">Пункт 1.3 </w:t>
      </w:r>
      <w:r w:rsidR="00B054DE" w:rsidRPr="000169C5">
        <w:rPr>
          <w:rFonts w:ascii="PT Astra Serif" w:hAnsi="PT Astra Serif"/>
          <w:b/>
          <w:sz w:val="28"/>
          <w:szCs w:val="28"/>
        </w:rPr>
        <w:t xml:space="preserve">раздела </w:t>
      </w:r>
      <w:r w:rsidR="000169C5" w:rsidRPr="000169C5">
        <w:rPr>
          <w:rFonts w:ascii="PT Astra Serif" w:hAnsi="PT Astra Serif"/>
          <w:b/>
          <w:sz w:val="28"/>
          <w:szCs w:val="28"/>
        </w:rPr>
        <w:t xml:space="preserve">1 дополнить абзацем 7 </w:t>
      </w:r>
      <w:r w:rsidR="000169C5" w:rsidRPr="000169C5">
        <w:rPr>
          <w:rFonts w:ascii="PT Astra Serif" w:hAnsi="PT Astra Serif"/>
          <w:sz w:val="28"/>
          <w:szCs w:val="28"/>
        </w:rPr>
        <w:t>следующего содержания</w:t>
      </w:r>
      <w:r w:rsidR="00B054DE" w:rsidRPr="000169C5">
        <w:rPr>
          <w:rFonts w:ascii="PT Astra Serif" w:hAnsi="PT Astra Serif"/>
          <w:sz w:val="28"/>
          <w:szCs w:val="28"/>
        </w:rPr>
        <w:t>:</w:t>
      </w:r>
    </w:p>
    <w:p w:rsidR="000169C5" w:rsidRPr="000169C5" w:rsidRDefault="000169C5" w:rsidP="000169C5">
      <w:pPr>
        <w:widowControl w:val="0"/>
        <w:autoSpaceDE w:val="0"/>
        <w:autoSpaceDN w:val="0"/>
        <w:adjustRightInd w:val="0"/>
        <w:ind w:left="1" w:firstLine="708"/>
        <w:jc w:val="both"/>
        <w:rPr>
          <w:rFonts w:ascii="PT Astra Serif" w:hAnsi="PT Astra Serif"/>
          <w:sz w:val="28"/>
          <w:szCs w:val="28"/>
        </w:rPr>
      </w:pPr>
      <w:proofErr w:type="gramStart"/>
      <w:r w:rsidRPr="000169C5">
        <w:rPr>
          <w:rFonts w:ascii="PT Astra Serif" w:hAnsi="PT Astra Serif"/>
          <w:sz w:val="28"/>
          <w:szCs w:val="28"/>
        </w:rPr>
        <w:t>«</w:t>
      </w:r>
      <w:r w:rsidRPr="000169C5">
        <w:rPr>
          <w:rFonts w:ascii="PT Astra Serif" w:hAnsi="PT Astra Serif"/>
          <w:b/>
          <w:sz w:val="28"/>
          <w:szCs w:val="28"/>
        </w:rPr>
        <w:t>детская игровая площадка</w:t>
      </w:r>
      <w:r w:rsidRPr="000169C5">
        <w:rPr>
          <w:rFonts w:ascii="PT Astra Serif" w:hAnsi="PT Astra Serif"/>
          <w:sz w:val="28"/>
          <w:szCs w:val="28"/>
        </w:rPr>
        <w:t xml:space="preserve"> – специально оборудованная территория, предназначенная для игры детей, включающая в себя соответствующие о</w:t>
      </w:r>
      <w:r>
        <w:rPr>
          <w:rFonts w:ascii="PT Astra Serif" w:hAnsi="PT Astra Serif"/>
          <w:sz w:val="28"/>
          <w:szCs w:val="28"/>
        </w:rPr>
        <w:t>борудование и покрытие.»;</w:t>
      </w:r>
      <w:proofErr w:type="gramEnd"/>
    </w:p>
    <w:p w:rsidR="00F91EB2" w:rsidRDefault="000169C5" w:rsidP="0097752E">
      <w:pPr>
        <w:widowControl w:val="0"/>
        <w:autoSpaceDE w:val="0"/>
        <w:autoSpaceDN w:val="0"/>
        <w:adjustRightInd w:val="0"/>
        <w:ind w:firstLine="709"/>
        <w:jc w:val="both"/>
        <w:rPr>
          <w:rFonts w:ascii="PT Astra Serif" w:hAnsi="PT Astra Serif"/>
          <w:b/>
          <w:sz w:val="28"/>
          <w:szCs w:val="28"/>
        </w:rPr>
      </w:pPr>
      <w:r>
        <w:rPr>
          <w:rFonts w:ascii="PT Astra Serif" w:hAnsi="PT Astra Serif"/>
          <w:b/>
          <w:sz w:val="28"/>
          <w:szCs w:val="28"/>
        </w:rPr>
        <w:t xml:space="preserve">1.2. </w:t>
      </w:r>
      <w:r w:rsidR="00F91EB2">
        <w:rPr>
          <w:rFonts w:ascii="PT Astra Serif" w:hAnsi="PT Astra Serif"/>
          <w:b/>
          <w:sz w:val="28"/>
          <w:szCs w:val="28"/>
        </w:rPr>
        <w:t xml:space="preserve">Пункт 2.7 раздела 2 изложить в следующей редакции: </w:t>
      </w:r>
    </w:p>
    <w:p w:rsidR="00F91EB2" w:rsidRPr="00F91EB2" w:rsidRDefault="00F91EB2" w:rsidP="00F91EB2">
      <w:pPr>
        <w:widowControl w:val="0"/>
        <w:autoSpaceDE w:val="0"/>
        <w:autoSpaceDN w:val="0"/>
        <w:adjustRightInd w:val="0"/>
        <w:ind w:left="1" w:firstLine="708"/>
        <w:jc w:val="both"/>
        <w:rPr>
          <w:rFonts w:ascii="PT Astra Serif" w:hAnsi="PT Astra Serif"/>
          <w:sz w:val="28"/>
          <w:szCs w:val="28"/>
        </w:rPr>
      </w:pPr>
      <w:r>
        <w:rPr>
          <w:rFonts w:ascii="PT Astra Serif" w:hAnsi="PT Astra Serif"/>
          <w:b/>
          <w:sz w:val="28"/>
          <w:szCs w:val="28"/>
        </w:rPr>
        <w:t>«2.7</w:t>
      </w:r>
      <w:r w:rsidRPr="00F91EB2">
        <w:rPr>
          <w:rFonts w:ascii="PT Astra Serif" w:hAnsi="PT Astra Serif"/>
          <w:b/>
          <w:sz w:val="28"/>
          <w:szCs w:val="28"/>
        </w:rPr>
        <w:t>. Игровое и спортивное оборудование</w:t>
      </w:r>
      <w:r w:rsidRPr="00F91EB2">
        <w:rPr>
          <w:rFonts w:ascii="PT Astra Serif" w:hAnsi="PT Astra Serif"/>
          <w:sz w:val="28"/>
          <w:szCs w:val="28"/>
        </w:rPr>
        <w:t>.</w:t>
      </w:r>
    </w:p>
    <w:p w:rsidR="00F91EB2" w:rsidRPr="00F91EB2" w:rsidRDefault="00F91EB2" w:rsidP="00F91EB2">
      <w:pPr>
        <w:shd w:val="clear" w:color="auto" w:fill="FFFFFF"/>
        <w:ind w:firstLine="480"/>
        <w:jc w:val="both"/>
        <w:textAlignment w:val="baseline"/>
        <w:rPr>
          <w:rFonts w:ascii="PT Astra Serif" w:hAnsi="PT Astra Serif" w:cs="Arial"/>
          <w:sz w:val="28"/>
          <w:szCs w:val="28"/>
        </w:rPr>
      </w:pPr>
      <w:r>
        <w:rPr>
          <w:rFonts w:ascii="PT Astra Serif" w:hAnsi="PT Astra Serif"/>
          <w:sz w:val="28"/>
          <w:szCs w:val="28"/>
        </w:rPr>
        <w:t>2.7.1</w:t>
      </w:r>
      <w:r w:rsidRPr="00F91EB2">
        <w:rPr>
          <w:rFonts w:ascii="PT Astra Serif" w:hAnsi="PT Astra Serif" w:cs="Arial"/>
          <w:sz w:val="28"/>
          <w:szCs w:val="28"/>
        </w:rPr>
        <w:t xml:space="preserve"> Игровое и спортивное оборудование на территории муниципального образования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должно быть обеспечено соответствие оборудования анатомо-физиологическим особенностям разных возрастных групп в порядке, предусмотренном таблицей 1 настоящих Правил.</w:t>
      </w:r>
    </w:p>
    <w:p w:rsidR="00F91EB2" w:rsidRPr="00F91EB2" w:rsidRDefault="00F91EB2" w:rsidP="00F91EB2">
      <w:pPr>
        <w:shd w:val="clear" w:color="auto" w:fill="FFFFFF"/>
        <w:spacing w:after="240"/>
        <w:jc w:val="both"/>
        <w:textAlignment w:val="baseline"/>
        <w:rPr>
          <w:rFonts w:ascii="PT Astra Serif" w:hAnsi="PT Astra Serif" w:cs="Arial"/>
          <w:b/>
          <w:bCs/>
          <w:sz w:val="28"/>
          <w:szCs w:val="28"/>
        </w:rPr>
      </w:pPr>
      <w:r w:rsidRPr="00F91EB2">
        <w:rPr>
          <w:rFonts w:ascii="PT Astra Serif" w:hAnsi="PT Astra Serif" w:cs="Arial"/>
          <w:b/>
          <w:bCs/>
          <w:sz w:val="28"/>
          <w:szCs w:val="28"/>
        </w:rPr>
        <w:t>Таблица 1. Состав игрового и спортивного оборудования в зависимости от возраста детей</w:t>
      </w:r>
    </w:p>
    <w:tbl>
      <w:tblPr>
        <w:tblW w:w="0" w:type="auto"/>
        <w:tblInd w:w="149" w:type="dxa"/>
        <w:tblLayout w:type="fixed"/>
        <w:tblCellMar>
          <w:left w:w="0" w:type="dxa"/>
          <w:right w:w="0" w:type="dxa"/>
        </w:tblCellMar>
        <w:tblLook w:val="04A0" w:firstRow="1" w:lastRow="0" w:firstColumn="1" w:lastColumn="0" w:noHBand="0" w:noVBand="1"/>
      </w:tblPr>
      <w:tblGrid>
        <w:gridCol w:w="1985"/>
        <w:gridCol w:w="2835"/>
        <w:gridCol w:w="4532"/>
      </w:tblGrid>
      <w:tr w:rsidR="00F91EB2" w:rsidRPr="00F91EB2" w:rsidTr="008A26E5">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Возраст</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Назначение оборудования</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Рекомендуемое игровое и физкультурное оборудование</w:t>
            </w:r>
          </w:p>
        </w:tc>
      </w:tr>
      <w:tr w:rsidR="00F91EB2" w:rsidRPr="00F91EB2" w:rsidTr="008A26E5">
        <w:tc>
          <w:tcPr>
            <w:tcW w:w="198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xml:space="preserve">Дети </w:t>
            </w:r>
            <w:proofErr w:type="spellStart"/>
            <w:r w:rsidRPr="00F91EB2">
              <w:rPr>
                <w:rFonts w:ascii="PT Astra Serif" w:hAnsi="PT Astra Serif"/>
                <w:sz w:val="28"/>
                <w:szCs w:val="28"/>
              </w:rPr>
              <w:lastRenderedPageBreak/>
              <w:t>преддошкольного</w:t>
            </w:r>
            <w:proofErr w:type="spellEnd"/>
            <w:r w:rsidRPr="00F91EB2">
              <w:rPr>
                <w:rFonts w:ascii="PT Astra Serif" w:hAnsi="PT Astra Serif"/>
                <w:sz w:val="28"/>
                <w:szCs w:val="28"/>
              </w:rPr>
              <w:t xml:space="preserve"> возраста (1 - 3 г.)</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lastRenderedPageBreak/>
              <w:t xml:space="preserve">Для тихих игр, </w:t>
            </w:r>
            <w:r w:rsidRPr="00F91EB2">
              <w:rPr>
                <w:rFonts w:ascii="PT Astra Serif" w:hAnsi="PT Astra Serif"/>
                <w:sz w:val="28"/>
                <w:szCs w:val="28"/>
              </w:rPr>
              <w:lastRenderedPageBreak/>
              <w:t>тренировки усидчивости, терпения, развития фантазии</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lastRenderedPageBreak/>
              <w:t>Песочницы</w:t>
            </w:r>
          </w:p>
        </w:tc>
      </w:tr>
      <w:tr w:rsidR="00F91EB2" w:rsidRPr="00F91EB2" w:rsidTr="008A26E5">
        <w:tc>
          <w:tcPr>
            <w:tcW w:w="1985" w:type="dxa"/>
            <w:tcBorders>
              <w:top w:val="nil"/>
              <w:left w:val="single" w:sz="6" w:space="0" w:color="000000"/>
              <w:bottom w:val="nil"/>
              <w:right w:val="single" w:sz="6" w:space="0" w:color="000000"/>
            </w:tcBorders>
            <w:tcMar>
              <w:top w:w="0" w:type="dxa"/>
              <w:left w:w="149" w:type="dxa"/>
              <w:bottom w:w="0" w:type="dxa"/>
              <w:right w:w="149" w:type="dxa"/>
            </w:tcMar>
            <w:hideMark/>
          </w:tcPr>
          <w:p w:rsidR="00F91EB2" w:rsidRPr="00F91EB2" w:rsidRDefault="00F91EB2" w:rsidP="00F91EB2">
            <w:pPr>
              <w:jc w:val="both"/>
              <w:rPr>
                <w:rFonts w:ascii="PT Astra Serif" w:hAnsi="PT Astra Serif"/>
                <w:sz w:val="28"/>
                <w:szCs w:val="28"/>
              </w:rPr>
            </w:pP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xml:space="preserve">Для тренировки лазания, ходьбы, перешагивания, </w:t>
            </w:r>
            <w:proofErr w:type="spellStart"/>
            <w:r w:rsidRPr="00F91EB2">
              <w:rPr>
                <w:rFonts w:ascii="PT Astra Serif" w:hAnsi="PT Astra Serif"/>
                <w:sz w:val="28"/>
                <w:szCs w:val="28"/>
              </w:rPr>
              <w:t>подлезания</w:t>
            </w:r>
            <w:proofErr w:type="spellEnd"/>
            <w:r w:rsidRPr="00F91EB2">
              <w:rPr>
                <w:rFonts w:ascii="PT Astra Serif" w:hAnsi="PT Astra Serif"/>
                <w:sz w:val="28"/>
                <w:szCs w:val="28"/>
              </w:rPr>
              <w:t>, равновесия</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Домики, пирамиды, гимнастические стенки, бумы, бревна, горки;</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кубы деревянные 20 x 40 x 15 см;</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доски шириной 15, 20, 25 см, длиной 150, 200 и 250 см; доска деревянная - один конец приподнят на высоту 10 - 15 см;</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горка с поручнями, ступеньками и центральной площадкой, длина - 240 см, высота - 48 см (в центральной части), ширина ступеньки - 70 см;</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лестница-стремянка, высота - 100 или 150 см, расстояние между перекладинами - 10 и 15 см</w:t>
            </w:r>
          </w:p>
        </w:tc>
      </w:tr>
      <w:tr w:rsidR="00F91EB2" w:rsidRPr="00F91EB2" w:rsidTr="008A26E5">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rPr>
                <w:rFonts w:ascii="PT Astra Serif" w:hAnsi="PT Astra Serif"/>
                <w:sz w:val="28"/>
                <w:szCs w:val="28"/>
              </w:rPr>
            </w:pP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Для тренировки вестибулярного аппарата, укрепления мышечной системы (мышц спины, живота и ног), совершенствования чувства равновесия, ритма, ориентировки в пространстве</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Качели и качалки</w:t>
            </w:r>
          </w:p>
        </w:tc>
      </w:tr>
      <w:tr w:rsidR="00F91EB2" w:rsidRPr="00F91EB2" w:rsidTr="008A26E5">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Дети дошкольного возраста (3 - 7 лет)</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Для обучения и совершенствования лазанья</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Пирамиды с вертикальными и горизонтальными перекладинами;</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лестницы различной конфигурации, со встроенными обручами, полусферы;</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доска деревянная на высоте 10 - 15 см (устанавливается на специальных подставках)</w:t>
            </w:r>
          </w:p>
        </w:tc>
      </w:tr>
      <w:tr w:rsidR="00F91EB2" w:rsidRPr="00F91EB2" w:rsidTr="008A26E5">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rPr>
                <w:rFonts w:ascii="PT Astra Serif" w:hAnsi="PT Astra Serif"/>
                <w:sz w:val="28"/>
                <w:szCs w:val="28"/>
              </w:rPr>
            </w:pP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Для обучения равновесию, перешагиванию, перепрыгиванию, спрыгиванию</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Бревно со стесанным верхом, прочно закрепленное, лежащее на земле, длина - 2,5 - 3,5 м, ширина - 20 - 30 см;</w:t>
            </w:r>
          </w:p>
          <w:p w:rsidR="00F91EB2" w:rsidRPr="00F91EB2" w:rsidRDefault="00F91EB2" w:rsidP="00F91EB2">
            <w:pPr>
              <w:jc w:val="both"/>
              <w:textAlignment w:val="baseline"/>
              <w:rPr>
                <w:rFonts w:ascii="PT Astra Serif" w:hAnsi="PT Astra Serif"/>
                <w:sz w:val="28"/>
                <w:szCs w:val="28"/>
              </w:rPr>
            </w:pPr>
            <w:proofErr w:type="gramStart"/>
            <w:r w:rsidRPr="00F91EB2">
              <w:rPr>
                <w:rFonts w:ascii="PT Astra Serif" w:hAnsi="PT Astra Serif"/>
                <w:sz w:val="28"/>
                <w:szCs w:val="28"/>
              </w:rPr>
              <w:t xml:space="preserve">- бум "Крокодил", длина - 2,5 м, </w:t>
            </w:r>
            <w:r w:rsidRPr="00F91EB2">
              <w:rPr>
                <w:rFonts w:ascii="PT Astra Serif" w:hAnsi="PT Astra Serif"/>
                <w:sz w:val="28"/>
                <w:szCs w:val="28"/>
              </w:rPr>
              <w:lastRenderedPageBreak/>
              <w:t>ширина - 20 см, высота - 20 см;</w:t>
            </w:r>
            <w:proofErr w:type="gramEnd"/>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гимнастическое бревно, длина горизонтальной части - 3,5 м, наклонной - 1,2 м,</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горизонтальной части - 30 или 50 см, диаметр бревна - 27 см;</w:t>
            </w:r>
          </w:p>
          <w:p w:rsidR="00F91EB2" w:rsidRPr="00F91EB2" w:rsidRDefault="00F91EB2" w:rsidP="00F91EB2">
            <w:pPr>
              <w:jc w:val="both"/>
              <w:textAlignment w:val="baseline"/>
              <w:rPr>
                <w:rFonts w:ascii="PT Astra Serif" w:hAnsi="PT Astra Serif"/>
                <w:sz w:val="28"/>
                <w:szCs w:val="28"/>
              </w:rPr>
            </w:pPr>
            <w:proofErr w:type="gramStart"/>
            <w:r w:rsidRPr="00F91EB2">
              <w:rPr>
                <w:rFonts w:ascii="PT Astra Serif" w:hAnsi="PT Astra Serif"/>
                <w:sz w:val="28"/>
                <w:szCs w:val="28"/>
              </w:rPr>
              <w:t>- гимнастическая скамейка, длина - 3 м, ширина - 20 см, толщина - 3 см, высота - 20 см</w:t>
            </w:r>
            <w:proofErr w:type="gramEnd"/>
          </w:p>
        </w:tc>
      </w:tr>
      <w:tr w:rsidR="00F91EB2" w:rsidRPr="00F91EB2" w:rsidTr="008A26E5">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rPr>
                <w:rFonts w:ascii="PT Astra Serif" w:hAnsi="PT Astra Serif"/>
                <w:sz w:val="28"/>
                <w:szCs w:val="28"/>
              </w:rPr>
            </w:pP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Для обучения вхождению, лазанью, движению на четвереньках, скатыванию</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Горка с поручнями, длина - 2 м, высота - 60 см;</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горка с лесенкой и скатом, длина - 240, высота - 80, длина лесенки и ската - 90 см, ширина лесенки и ската - 70 см</w:t>
            </w:r>
          </w:p>
        </w:tc>
      </w:tr>
      <w:tr w:rsidR="00F91EB2" w:rsidRPr="00F91EB2" w:rsidTr="008A26E5">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rPr>
                <w:rFonts w:ascii="PT Astra Serif" w:hAnsi="PT Astra Serif"/>
                <w:sz w:val="28"/>
                <w:szCs w:val="28"/>
              </w:rPr>
            </w:pP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Для обучения развитию силы, гибкости, координации движений</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Гимнастическая стенка, высота - 3 м, ширина пролетов не менее 1 м, диаметр перекладины - 22 мм, расстояние между перекладинами - 25 см;</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гимнастические столбики</w:t>
            </w:r>
          </w:p>
        </w:tc>
      </w:tr>
      <w:tr w:rsidR="00F91EB2" w:rsidRPr="00F91EB2" w:rsidTr="008A26E5">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rPr>
                <w:rFonts w:ascii="PT Astra Serif" w:hAnsi="PT Astra Serif"/>
                <w:sz w:val="28"/>
                <w:szCs w:val="28"/>
              </w:rPr>
            </w:pP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Для развития глазомера, точности движений, ловкости, для обучения метанию в цель</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Стойка с обручами для метания в цель, высота 120 - 130 см, диаметр обруча 40 - 50 см;</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оборудования для метания в виде "цветка", "петуха", центр мощения расположен на высоте 120 см (мл</w:t>
            </w:r>
            <w:proofErr w:type="gramStart"/>
            <w:r w:rsidRPr="00F91EB2">
              <w:rPr>
                <w:rFonts w:ascii="PT Astra Serif" w:hAnsi="PT Astra Serif"/>
                <w:sz w:val="28"/>
                <w:szCs w:val="28"/>
              </w:rPr>
              <w:t>.</w:t>
            </w:r>
            <w:proofErr w:type="gramEnd"/>
            <w:r w:rsidRPr="00F91EB2">
              <w:rPr>
                <w:rFonts w:ascii="PT Astra Serif" w:hAnsi="PT Astra Serif"/>
                <w:sz w:val="28"/>
                <w:szCs w:val="28"/>
              </w:rPr>
              <w:t xml:space="preserve"> </w:t>
            </w:r>
            <w:proofErr w:type="gramStart"/>
            <w:r w:rsidRPr="00F91EB2">
              <w:rPr>
                <w:rFonts w:ascii="PT Astra Serif" w:hAnsi="PT Astra Serif"/>
                <w:sz w:val="28"/>
                <w:szCs w:val="28"/>
              </w:rPr>
              <w:t>д</w:t>
            </w:r>
            <w:proofErr w:type="gramEnd"/>
            <w:r w:rsidRPr="00F91EB2">
              <w:rPr>
                <w:rFonts w:ascii="PT Astra Serif" w:hAnsi="PT Astra Serif"/>
                <w:sz w:val="28"/>
                <w:szCs w:val="28"/>
              </w:rPr>
              <w:t xml:space="preserve">ошкольный возраст); 150 - 200 см (старший дошкольный возраст); - </w:t>
            </w:r>
            <w:proofErr w:type="spellStart"/>
            <w:r w:rsidRPr="00F91EB2">
              <w:rPr>
                <w:rFonts w:ascii="PT Astra Serif" w:hAnsi="PT Astra Serif"/>
                <w:sz w:val="28"/>
                <w:szCs w:val="28"/>
              </w:rPr>
              <w:t>кольцебросы</w:t>
            </w:r>
            <w:proofErr w:type="spellEnd"/>
            <w:r w:rsidRPr="00F91EB2">
              <w:rPr>
                <w:rFonts w:ascii="PT Astra Serif" w:hAnsi="PT Astra Serif"/>
                <w:sz w:val="28"/>
                <w:szCs w:val="28"/>
              </w:rPr>
              <w:t xml:space="preserve"> - доска с укрепленными колышками высотой 15 - 20 см, </w:t>
            </w:r>
            <w:proofErr w:type="spellStart"/>
            <w:r w:rsidRPr="00F91EB2">
              <w:rPr>
                <w:rFonts w:ascii="PT Astra Serif" w:hAnsi="PT Astra Serif"/>
                <w:sz w:val="28"/>
                <w:szCs w:val="28"/>
              </w:rPr>
              <w:t>кольцебросы</w:t>
            </w:r>
            <w:proofErr w:type="spellEnd"/>
            <w:r w:rsidRPr="00F91EB2">
              <w:rPr>
                <w:rFonts w:ascii="PT Astra Serif" w:hAnsi="PT Astra Serif"/>
                <w:sz w:val="28"/>
                <w:szCs w:val="28"/>
              </w:rPr>
              <w:t xml:space="preserve"> могут быть расположены горизонтально и наклонно;</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мишени на щитах из досок в виде четырех концентрических кругов диаметром 20, 40, 60, 80 см, центр мишени на высоте 110 - 120 см от уровня пола или площадки, круги красятся в красный (центр), салатовый, желтый и голубой;</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xml:space="preserve">- баскетбольные щиты крепятся на двух деревянных или металлических стойках так, чтобы </w:t>
            </w:r>
            <w:r w:rsidRPr="00F91EB2">
              <w:rPr>
                <w:rFonts w:ascii="PT Astra Serif" w:hAnsi="PT Astra Serif"/>
                <w:sz w:val="28"/>
                <w:szCs w:val="28"/>
              </w:rPr>
              <w:lastRenderedPageBreak/>
              <w:t>кольцо находилось на уровне 2 м от пола или поверхности площадки</w:t>
            </w:r>
          </w:p>
        </w:tc>
      </w:tr>
      <w:tr w:rsidR="00F91EB2" w:rsidRPr="00F91EB2" w:rsidTr="008A26E5">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lastRenderedPageBreak/>
              <w:t>Дети школьного возраста</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Для общего физического развития</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Гимнастическая стенка высотой не менее 3 м, количество пролетов 4 - 6;</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разновысокие перекладины, перекладина-эспандер для выполнения силовых упражнений в висе;</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w:t>
            </w:r>
            <w:proofErr w:type="spellStart"/>
            <w:r w:rsidRPr="00F91EB2">
              <w:rPr>
                <w:rFonts w:ascii="PT Astra Serif" w:hAnsi="PT Astra Serif"/>
                <w:sz w:val="28"/>
                <w:szCs w:val="28"/>
              </w:rPr>
              <w:t>рукоход</w:t>
            </w:r>
            <w:proofErr w:type="spellEnd"/>
            <w:r w:rsidRPr="00F91EB2">
              <w:rPr>
                <w:rFonts w:ascii="PT Astra Serif" w:hAnsi="PT Astra Serif"/>
                <w:sz w:val="28"/>
                <w:szCs w:val="28"/>
              </w:rPr>
              <w:t>" различной конфигурации для обучения передвижению разными способами, висам, подтягиванию;</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спортивно-гимнастические комплексы - 5 - 6 горизонтальных перекладин, укрепленных на разной высоте, к перекладинам могут прикрепляться спортивные снаряды: кольца, трапеции, качели, шесты и др.;</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сочлененные перекладины разной высоты: 1,5 - 2,2 - 3 м, могут располагаться по одной линии или в форме букв "Г", "Т" или змейкой</w:t>
            </w:r>
          </w:p>
        </w:tc>
      </w:tr>
      <w:tr w:rsidR="00F91EB2" w:rsidRPr="00F91EB2" w:rsidTr="008A26E5">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Дети старшего школьного возраста</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Для улучшения мышечной силы, телосложения и общего физического развития</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Спортивные комплексы;</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спортивно-игровые комплексы (</w:t>
            </w:r>
            <w:proofErr w:type="spellStart"/>
            <w:r w:rsidRPr="00F91EB2">
              <w:rPr>
                <w:rFonts w:ascii="PT Astra Serif" w:hAnsi="PT Astra Serif"/>
                <w:sz w:val="28"/>
                <w:szCs w:val="28"/>
              </w:rPr>
              <w:t>микроскалодромы</w:t>
            </w:r>
            <w:proofErr w:type="spellEnd"/>
            <w:r w:rsidRPr="00F91EB2">
              <w:rPr>
                <w:rFonts w:ascii="PT Astra Serif" w:hAnsi="PT Astra Serif"/>
                <w:sz w:val="28"/>
                <w:szCs w:val="28"/>
              </w:rPr>
              <w:t>, велодромы и т.п.)</w:t>
            </w:r>
          </w:p>
        </w:tc>
      </w:tr>
    </w:tbl>
    <w:p w:rsidR="00F91EB2" w:rsidRPr="00F91EB2" w:rsidRDefault="00F91EB2" w:rsidP="00F91EB2">
      <w:pPr>
        <w:shd w:val="clear" w:color="auto" w:fill="FFFFFF"/>
        <w:spacing w:after="240"/>
        <w:ind w:firstLine="709"/>
        <w:jc w:val="both"/>
        <w:textAlignment w:val="baseline"/>
        <w:outlineLvl w:val="4"/>
        <w:rPr>
          <w:rFonts w:ascii="PT Astra Serif" w:hAnsi="PT Astra Serif"/>
          <w:sz w:val="28"/>
          <w:szCs w:val="28"/>
          <w:lang w:eastAsia="en-US"/>
        </w:rPr>
      </w:pPr>
    </w:p>
    <w:p w:rsidR="00F91EB2" w:rsidRPr="00F91EB2" w:rsidRDefault="00F91EB2" w:rsidP="00F91EB2">
      <w:pPr>
        <w:shd w:val="clear" w:color="auto" w:fill="FFFFFF"/>
        <w:spacing w:after="240"/>
        <w:ind w:firstLine="709"/>
        <w:jc w:val="both"/>
        <w:textAlignment w:val="baseline"/>
        <w:outlineLvl w:val="4"/>
        <w:rPr>
          <w:rFonts w:ascii="PT Astra Serif" w:hAnsi="PT Astra Serif" w:cs="Arial"/>
          <w:b/>
          <w:bCs/>
          <w:sz w:val="28"/>
          <w:szCs w:val="28"/>
        </w:rPr>
      </w:pPr>
      <w:r w:rsidRPr="00F91EB2">
        <w:rPr>
          <w:rFonts w:ascii="PT Astra Serif" w:hAnsi="PT Astra Serif"/>
          <w:sz w:val="28"/>
          <w:szCs w:val="28"/>
          <w:lang w:eastAsia="en-US"/>
        </w:rPr>
        <w:t>При монтаже оборудования и (или) покрытия для детских игровых площадок, а также при эксплуатации оборудования и (или) покрытия для детских игровых площадок, размещенных после 17 ноября 2018 года, должны соблюдаться требования, установленные «</w:t>
      </w:r>
      <w:proofErr w:type="gramStart"/>
      <w:r w:rsidRPr="00F91EB2">
        <w:rPr>
          <w:rFonts w:ascii="PT Astra Serif" w:hAnsi="PT Astra Serif"/>
          <w:sz w:val="28"/>
          <w:szCs w:val="28"/>
          <w:lang w:eastAsia="en-US"/>
        </w:rPr>
        <w:t>ТР</w:t>
      </w:r>
      <w:proofErr w:type="gramEnd"/>
      <w:r w:rsidRPr="00F91EB2">
        <w:rPr>
          <w:rFonts w:ascii="PT Astra Serif" w:hAnsi="PT Astra Serif"/>
          <w:sz w:val="28"/>
          <w:szCs w:val="28"/>
          <w:lang w:eastAsia="en-US"/>
        </w:rPr>
        <w:t xml:space="preserve"> ЕАЭС 042/2017. Технический регламент Евразийского экономического союза «О безопасности оборудования для детских игровых площадок», утвержденного Решением Совета Евразийской экономической комиссии от 17.05.2017 № 21.</w:t>
      </w:r>
      <w:r w:rsidRPr="00F91EB2">
        <w:rPr>
          <w:rFonts w:ascii="PT Astra Serif" w:hAnsi="PT Astra Serif" w:cs="Arial"/>
          <w:b/>
          <w:bCs/>
          <w:sz w:val="28"/>
          <w:szCs w:val="28"/>
        </w:rPr>
        <w:br/>
      </w:r>
    </w:p>
    <w:p w:rsidR="00F91EB2" w:rsidRPr="00F91EB2" w:rsidRDefault="00F91EB2" w:rsidP="00F91EB2">
      <w:pPr>
        <w:shd w:val="clear" w:color="auto" w:fill="FFFFFF"/>
        <w:spacing w:after="240"/>
        <w:ind w:firstLine="709"/>
        <w:jc w:val="center"/>
        <w:textAlignment w:val="baseline"/>
        <w:outlineLvl w:val="4"/>
        <w:rPr>
          <w:rFonts w:ascii="PT Astra Serif" w:hAnsi="PT Astra Serif" w:cs="Arial"/>
          <w:b/>
          <w:bCs/>
          <w:sz w:val="28"/>
          <w:szCs w:val="28"/>
        </w:rPr>
      </w:pPr>
      <w:r w:rsidRPr="00F91EB2">
        <w:rPr>
          <w:rFonts w:ascii="PT Astra Serif" w:hAnsi="PT Astra Serif" w:cs="Arial"/>
          <w:b/>
          <w:bCs/>
          <w:sz w:val="28"/>
          <w:szCs w:val="28"/>
        </w:rPr>
        <w:t>Игровое оборудование</w:t>
      </w:r>
    </w:p>
    <w:p w:rsidR="00F91EB2" w:rsidRPr="00F91EB2" w:rsidRDefault="00F91EB2" w:rsidP="00F91EB2">
      <w:pPr>
        <w:shd w:val="clear" w:color="auto" w:fill="FFFFFF"/>
        <w:ind w:firstLine="709"/>
        <w:jc w:val="both"/>
        <w:textAlignment w:val="baseline"/>
        <w:rPr>
          <w:rFonts w:ascii="PT Astra Serif" w:hAnsi="PT Astra Serif" w:cs="Arial"/>
          <w:sz w:val="28"/>
          <w:szCs w:val="28"/>
        </w:rPr>
      </w:pPr>
      <w:r>
        <w:rPr>
          <w:rFonts w:ascii="PT Astra Serif" w:hAnsi="PT Astra Serif" w:cs="Arial"/>
          <w:sz w:val="28"/>
          <w:szCs w:val="28"/>
        </w:rPr>
        <w:lastRenderedPageBreak/>
        <w:t>2.7</w:t>
      </w:r>
      <w:r w:rsidRPr="00F91EB2">
        <w:rPr>
          <w:rFonts w:ascii="PT Astra Serif" w:hAnsi="PT Astra Serif" w:cs="Arial"/>
          <w:sz w:val="28"/>
          <w:szCs w:val="28"/>
        </w:rPr>
        <w:t>.2.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w:t>
      </w:r>
    </w:p>
    <w:p w:rsidR="00F91EB2" w:rsidRPr="00F91EB2" w:rsidRDefault="00F91EB2" w:rsidP="00F91EB2">
      <w:pPr>
        <w:shd w:val="clear" w:color="auto" w:fill="FFFFFF"/>
        <w:ind w:firstLine="709"/>
        <w:jc w:val="both"/>
        <w:textAlignment w:val="baseline"/>
        <w:rPr>
          <w:rFonts w:ascii="PT Astra Serif" w:hAnsi="PT Astra Serif" w:cs="Arial"/>
          <w:sz w:val="28"/>
          <w:szCs w:val="28"/>
        </w:rPr>
      </w:pPr>
      <w:r>
        <w:rPr>
          <w:rFonts w:ascii="PT Astra Serif" w:hAnsi="PT Astra Serif" w:cs="Arial"/>
          <w:sz w:val="28"/>
          <w:szCs w:val="28"/>
        </w:rPr>
        <w:t>2.7</w:t>
      </w:r>
      <w:r w:rsidRPr="00F91EB2">
        <w:rPr>
          <w:rFonts w:ascii="PT Astra Serif" w:hAnsi="PT Astra Serif" w:cs="Arial"/>
          <w:sz w:val="28"/>
          <w:szCs w:val="28"/>
        </w:rPr>
        <w:t>.3. Требования к материалу игрового оборудования и условиям его обработки:</w:t>
      </w:r>
    </w:p>
    <w:p w:rsidR="00F91EB2" w:rsidRPr="00F91EB2" w:rsidRDefault="00F91EB2" w:rsidP="00F91EB2">
      <w:pPr>
        <w:shd w:val="clear" w:color="auto" w:fill="FFFFFF"/>
        <w:ind w:firstLine="480"/>
        <w:jc w:val="both"/>
        <w:textAlignment w:val="baseline"/>
        <w:rPr>
          <w:rFonts w:ascii="PT Astra Serif" w:hAnsi="PT Astra Serif" w:cs="Arial"/>
          <w:sz w:val="28"/>
          <w:szCs w:val="28"/>
        </w:rPr>
      </w:pPr>
      <w:r w:rsidRPr="00F91EB2">
        <w:rPr>
          <w:rFonts w:ascii="PT Astra Serif" w:hAnsi="PT Astra Serif" w:cs="Arial"/>
          <w:sz w:val="28"/>
          <w:szCs w:val="28"/>
        </w:rP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p>
    <w:p w:rsidR="00F91EB2" w:rsidRPr="00F91EB2" w:rsidRDefault="00F91EB2" w:rsidP="00F91EB2">
      <w:pPr>
        <w:shd w:val="clear" w:color="auto" w:fill="FFFFFF"/>
        <w:ind w:firstLine="480"/>
        <w:jc w:val="both"/>
        <w:textAlignment w:val="baseline"/>
        <w:rPr>
          <w:rFonts w:ascii="PT Astra Serif" w:hAnsi="PT Astra Serif" w:cs="Arial"/>
          <w:sz w:val="28"/>
          <w:szCs w:val="28"/>
        </w:rPr>
      </w:pPr>
      <w:r w:rsidRPr="00F91EB2">
        <w:rPr>
          <w:rFonts w:ascii="PT Astra Serif" w:hAnsi="PT Astra Serif" w:cs="Arial"/>
          <w:sz w:val="28"/>
          <w:szCs w:val="28"/>
        </w:rPr>
        <w:t>- металл применяется для несущих конструкций оборудования, которые должны иметь надежные соединения и соответствующую обработку (влагостойкая покраска, антикоррозийное покрытие);</w:t>
      </w:r>
    </w:p>
    <w:p w:rsidR="00F91EB2" w:rsidRPr="00F91EB2" w:rsidRDefault="00F91EB2" w:rsidP="00F91EB2">
      <w:pPr>
        <w:shd w:val="clear" w:color="auto" w:fill="FFFFFF"/>
        <w:ind w:firstLine="480"/>
        <w:jc w:val="both"/>
        <w:textAlignment w:val="baseline"/>
        <w:rPr>
          <w:rFonts w:ascii="PT Astra Serif" w:hAnsi="PT Astra Serif" w:cs="Arial"/>
          <w:sz w:val="28"/>
          <w:szCs w:val="28"/>
        </w:rPr>
      </w:pPr>
      <w:r w:rsidRPr="00F91EB2">
        <w:rPr>
          <w:rFonts w:ascii="PT Astra Serif" w:hAnsi="PT Astra Serif" w:cs="Arial"/>
          <w:sz w:val="28"/>
          <w:szCs w:val="28"/>
        </w:rPr>
        <w:t xml:space="preserve">- </w:t>
      </w:r>
      <w:proofErr w:type="gramStart"/>
      <w:r w:rsidRPr="00F91EB2">
        <w:rPr>
          <w:rFonts w:ascii="PT Astra Serif" w:hAnsi="PT Astra Serif" w:cs="Arial"/>
          <w:sz w:val="28"/>
          <w:szCs w:val="28"/>
        </w:rPr>
        <w:t>возможно</w:t>
      </w:r>
      <w:proofErr w:type="gramEnd"/>
      <w:r w:rsidRPr="00F91EB2">
        <w:rPr>
          <w:rFonts w:ascii="PT Astra Serif" w:hAnsi="PT Astra Serif" w:cs="Arial"/>
          <w:sz w:val="28"/>
          <w:szCs w:val="28"/>
        </w:rPr>
        <w:t xml:space="preserve"> применять стеклопластик (не травмирует, не ржавеет, морозоустойчив);</w:t>
      </w:r>
    </w:p>
    <w:p w:rsidR="00F91EB2" w:rsidRPr="00F91EB2" w:rsidRDefault="00F91EB2" w:rsidP="00F91EB2">
      <w:pPr>
        <w:shd w:val="clear" w:color="auto" w:fill="FFFFFF"/>
        <w:ind w:firstLine="480"/>
        <w:jc w:val="both"/>
        <w:textAlignment w:val="baseline"/>
        <w:rPr>
          <w:rFonts w:ascii="PT Astra Serif" w:hAnsi="PT Astra Serif" w:cs="Arial"/>
          <w:sz w:val="28"/>
          <w:szCs w:val="28"/>
        </w:rPr>
      </w:pPr>
      <w:r w:rsidRPr="00F91EB2">
        <w:rPr>
          <w:rFonts w:ascii="PT Astra Serif" w:hAnsi="PT Astra Serif" w:cs="Arial"/>
          <w:sz w:val="28"/>
          <w:szCs w:val="28"/>
        </w:rPr>
        <w:t>- бетонные и железобетонные элементы оборудования выполняются из бетона марки не ниже 300, морозостойкостью не менее 150, имеют гладкие поверхности;</w:t>
      </w:r>
    </w:p>
    <w:p w:rsidR="00F91EB2" w:rsidRPr="00F91EB2" w:rsidRDefault="00F91EB2" w:rsidP="00F91EB2">
      <w:pPr>
        <w:shd w:val="clear" w:color="auto" w:fill="FFFFFF"/>
        <w:ind w:firstLine="480"/>
        <w:jc w:val="both"/>
        <w:textAlignment w:val="baseline"/>
        <w:rPr>
          <w:rFonts w:ascii="PT Astra Serif" w:hAnsi="PT Astra Serif" w:cs="Arial"/>
          <w:sz w:val="28"/>
          <w:szCs w:val="28"/>
        </w:rPr>
      </w:pPr>
      <w:r w:rsidRPr="00F91EB2">
        <w:rPr>
          <w:rFonts w:ascii="PT Astra Serif" w:hAnsi="PT Astra Serif" w:cs="Arial"/>
          <w:sz w:val="28"/>
          <w:szCs w:val="28"/>
        </w:rPr>
        <w:t>- оборудование из пластика и полимеров выполняется с гладкой поверхностью и яркой, чистой цветовой гаммой окраски, не выцветающей от воздействия климатических факторов.</w:t>
      </w:r>
    </w:p>
    <w:p w:rsidR="00F91EB2" w:rsidRPr="00F91EB2" w:rsidRDefault="00F91EB2" w:rsidP="00F91EB2">
      <w:pPr>
        <w:shd w:val="clear" w:color="auto" w:fill="FFFFFF"/>
        <w:ind w:firstLine="480"/>
        <w:jc w:val="both"/>
        <w:textAlignment w:val="baseline"/>
        <w:rPr>
          <w:rFonts w:ascii="PT Astra Serif" w:hAnsi="PT Astra Serif" w:cs="Arial"/>
          <w:sz w:val="28"/>
          <w:szCs w:val="28"/>
        </w:rPr>
      </w:pPr>
      <w:r>
        <w:rPr>
          <w:rFonts w:ascii="PT Astra Serif" w:hAnsi="PT Astra Serif" w:cs="Arial"/>
          <w:sz w:val="28"/>
          <w:szCs w:val="28"/>
        </w:rPr>
        <w:t>2.7</w:t>
      </w:r>
      <w:r w:rsidRPr="00F91EB2">
        <w:rPr>
          <w:rFonts w:ascii="PT Astra Serif" w:hAnsi="PT Astra Serif" w:cs="Arial"/>
          <w:sz w:val="28"/>
          <w:szCs w:val="28"/>
        </w:rPr>
        <w:t xml:space="preserve">.4. В требованиях к конструкциям игрового оборудования: не допускаются острые углы, </w:t>
      </w:r>
      <w:proofErr w:type="spellStart"/>
      <w:r w:rsidRPr="00F91EB2">
        <w:rPr>
          <w:rFonts w:ascii="PT Astra Serif" w:hAnsi="PT Astra Serif" w:cs="Arial"/>
          <w:sz w:val="28"/>
          <w:szCs w:val="28"/>
        </w:rPr>
        <w:t>застревание</w:t>
      </w:r>
      <w:proofErr w:type="spellEnd"/>
      <w:r w:rsidRPr="00F91EB2">
        <w:rPr>
          <w:rFonts w:ascii="PT Astra Serif" w:hAnsi="PT Astra Serif" w:cs="Arial"/>
          <w:sz w:val="28"/>
          <w:szCs w:val="28"/>
        </w:rPr>
        <w:t xml:space="preserve">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2 м необходимо предусматривать возможность доступа внутрь в виде отверстий (не менее двух) диаметром не менее 500 мм.</w:t>
      </w:r>
    </w:p>
    <w:p w:rsidR="00F91EB2" w:rsidRPr="00F91EB2" w:rsidRDefault="00F91EB2" w:rsidP="00F91EB2">
      <w:pPr>
        <w:shd w:val="clear" w:color="auto" w:fill="FFFFFF"/>
        <w:ind w:firstLine="480"/>
        <w:jc w:val="both"/>
        <w:textAlignment w:val="baseline"/>
        <w:rPr>
          <w:rFonts w:ascii="PT Astra Serif" w:hAnsi="PT Astra Serif" w:cs="Arial"/>
          <w:sz w:val="28"/>
          <w:szCs w:val="28"/>
        </w:rPr>
      </w:pPr>
      <w:r>
        <w:rPr>
          <w:rFonts w:ascii="PT Astra Serif" w:hAnsi="PT Astra Serif" w:cs="Arial"/>
          <w:sz w:val="28"/>
          <w:szCs w:val="28"/>
        </w:rPr>
        <w:t>2.7.</w:t>
      </w:r>
      <w:r w:rsidRPr="00F91EB2">
        <w:rPr>
          <w:rFonts w:ascii="PT Astra Serif" w:hAnsi="PT Astra Serif" w:cs="Arial"/>
          <w:sz w:val="28"/>
          <w:szCs w:val="28"/>
        </w:rPr>
        <w:t>5. При размещении игрового оборудования на детских игровых площадках должны соблюдаться минимальные расстояния безопасности в порядке, предусмотренном таблицей 2 настоящих Правил. В пределах указанных расстояний на участках территории площадки не допускается размещение других видов игрового оборудования, скамей, урн, бортовых камней и твердых видов покрытия, а также веток, стволов, корней деревьев. Требования к параметрам игрового оборудования и его отдельных частей необходимо принимать в порядке, предусмотренном таблицей 3 настоящих Правил.</w:t>
      </w:r>
    </w:p>
    <w:p w:rsidR="00F91EB2" w:rsidRPr="00F91EB2" w:rsidRDefault="00F91EB2" w:rsidP="00F91EB2">
      <w:pPr>
        <w:shd w:val="clear" w:color="auto" w:fill="FFFFFF"/>
        <w:spacing w:after="240"/>
        <w:jc w:val="both"/>
        <w:textAlignment w:val="baseline"/>
        <w:rPr>
          <w:rFonts w:ascii="PT Astra Serif" w:hAnsi="PT Astra Serif" w:cs="Arial"/>
          <w:b/>
          <w:bCs/>
          <w:sz w:val="28"/>
          <w:szCs w:val="28"/>
        </w:rPr>
      </w:pPr>
      <w:r w:rsidRPr="00F91EB2">
        <w:rPr>
          <w:rFonts w:ascii="PT Astra Serif" w:hAnsi="PT Astra Serif" w:cs="Arial"/>
          <w:b/>
          <w:bCs/>
          <w:sz w:val="28"/>
          <w:szCs w:val="28"/>
        </w:rPr>
        <w:t>Таблица 2. Минимальные расстояния безопасности при размещении игрового оборудования</w:t>
      </w:r>
    </w:p>
    <w:tbl>
      <w:tblPr>
        <w:tblW w:w="0" w:type="auto"/>
        <w:tblInd w:w="149" w:type="dxa"/>
        <w:tblCellMar>
          <w:left w:w="0" w:type="dxa"/>
          <w:right w:w="0" w:type="dxa"/>
        </w:tblCellMar>
        <w:tblLook w:val="04A0" w:firstRow="1" w:lastRow="0" w:firstColumn="1" w:lastColumn="0" w:noHBand="0" w:noVBand="1"/>
      </w:tblPr>
      <w:tblGrid>
        <w:gridCol w:w="2761"/>
        <w:gridCol w:w="6591"/>
      </w:tblGrid>
      <w:tr w:rsidR="00F91EB2" w:rsidRPr="00F91EB2" w:rsidTr="008A26E5">
        <w:tc>
          <w:tcPr>
            <w:tcW w:w="27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Игровое оборудование</w:t>
            </w:r>
          </w:p>
        </w:tc>
        <w:tc>
          <w:tcPr>
            <w:tcW w:w="65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Минимальные расстояния</w:t>
            </w:r>
          </w:p>
        </w:tc>
      </w:tr>
      <w:tr w:rsidR="00F91EB2" w:rsidRPr="00F91EB2" w:rsidTr="008A26E5">
        <w:tc>
          <w:tcPr>
            <w:tcW w:w="27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Качели</w:t>
            </w:r>
          </w:p>
        </w:tc>
        <w:tc>
          <w:tcPr>
            <w:tcW w:w="65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Не менее 1,5 м в стороны от боковых конструкций и не менее 2,0 м вперед (назад) от крайних точек качели в состоянии наклона</w:t>
            </w:r>
          </w:p>
        </w:tc>
      </w:tr>
      <w:tr w:rsidR="00F91EB2" w:rsidRPr="00F91EB2" w:rsidTr="008A26E5">
        <w:tc>
          <w:tcPr>
            <w:tcW w:w="27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Качалки</w:t>
            </w:r>
          </w:p>
        </w:tc>
        <w:tc>
          <w:tcPr>
            <w:tcW w:w="65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xml:space="preserve">Не менее 1,0 м в стороны от боковых конструкций и не менее 1,5 м вперед от крайних точек качалки в </w:t>
            </w:r>
            <w:r w:rsidRPr="00F91EB2">
              <w:rPr>
                <w:rFonts w:ascii="PT Astra Serif" w:hAnsi="PT Astra Serif"/>
                <w:sz w:val="28"/>
                <w:szCs w:val="28"/>
              </w:rPr>
              <w:lastRenderedPageBreak/>
              <w:t>состоянии наклона</w:t>
            </w:r>
          </w:p>
        </w:tc>
      </w:tr>
      <w:tr w:rsidR="00F91EB2" w:rsidRPr="00F91EB2" w:rsidTr="008A26E5">
        <w:tc>
          <w:tcPr>
            <w:tcW w:w="27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lastRenderedPageBreak/>
              <w:t>Карусели</w:t>
            </w:r>
          </w:p>
        </w:tc>
        <w:tc>
          <w:tcPr>
            <w:tcW w:w="65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Не менее 2 м в стороны от боковых конструкций и не менее 3 м вверх от нижней вращающейся поверхности карусели</w:t>
            </w:r>
          </w:p>
        </w:tc>
      </w:tr>
      <w:tr w:rsidR="00F91EB2" w:rsidRPr="00F91EB2" w:rsidTr="008A26E5">
        <w:tc>
          <w:tcPr>
            <w:tcW w:w="27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Горки</w:t>
            </w:r>
          </w:p>
        </w:tc>
        <w:tc>
          <w:tcPr>
            <w:tcW w:w="65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Не менее 1 м от боковых сторон и 2 м вперед от нижнего края ската горки</w:t>
            </w:r>
          </w:p>
        </w:tc>
      </w:tr>
    </w:tbl>
    <w:p w:rsidR="00F91EB2" w:rsidRPr="00F91EB2" w:rsidRDefault="00F91EB2" w:rsidP="00F91EB2">
      <w:pPr>
        <w:shd w:val="clear" w:color="auto" w:fill="FFFFFF"/>
        <w:spacing w:after="240"/>
        <w:jc w:val="both"/>
        <w:textAlignment w:val="baseline"/>
        <w:rPr>
          <w:rFonts w:ascii="PT Astra Serif" w:hAnsi="PT Astra Serif" w:cs="Arial"/>
          <w:b/>
          <w:bCs/>
          <w:sz w:val="28"/>
          <w:szCs w:val="28"/>
        </w:rPr>
      </w:pPr>
      <w:r w:rsidRPr="00F91EB2">
        <w:rPr>
          <w:rFonts w:ascii="PT Astra Serif" w:hAnsi="PT Astra Serif" w:cs="Arial"/>
          <w:b/>
          <w:bCs/>
          <w:sz w:val="28"/>
          <w:szCs w:val="28"/>
        </w:rPr>
        <w:br/>
        <w:t>Таблица 3. Требования к игровому оборудованию</w:t>
      </w:r>
    </w:p>
    <w:tbl>
      <w:tblPr>
        <w:tblW w:w="0" w:type="auto"/>
        <w:tblCellMar>
          <w:left w:w="0" w:type="dxa"/>
          <w:right w:w="0" w:type="dxa"/>
        </w:tblCellMar>
        <w:tblLook w:val="04A0" w:firstRow="1" w:lastRow="0" w:firstColumn="1" w:lastColumn="0" w:noHBand="0" w:noVBand="1"/>
      </w:tblPr>
      <w:tblGrid>
        <w:gridCol w:w="2032"/>
        <w:gridCol w:w="7322"/>
      </w:tblGrid>
      <w:tr w:rsidR="00F91EB2" w:rsidRPr="00F91EB2" w:rsidTr="008A26E5">
        <w:trPr>
          <w:trHeight w:val="15"/>
        </w:trPr>
        <w:tc>
          <w:tcPr>
            <w:tcW w:w="2033" w:type="dxa"/>
            <w:tcBorders>
              <w:top w:val="nil"/>
              <w:left w:val="nil"/>
              <w:bottom w:val="nil"/>
              <w:right w:val="nil"/>
            </w:tcBorders>
            <w:hideMark/>
          </w:tcPr>
          <w:p w:rsidR="00F91EB2" w:rsidRPr="00F91EB2" w:rsidRDefault="00F91EB2" w:rsidP="00F91EB2">
            <w:pPr>
              <w:jc w:val="both"/>
              <w:rPr>
                <w:rFonts w:ascii="PT Astra Serif" w:hAnsi="PT Astra Serif"/>
                <w:sz w:val="28"/>
                <w:szCs w:val="28"/>
              </w:rPr>
            </w:pPr>
          </w:p>
        </w:tc>
        <w:tc>
          <w:tcPr>
            <w:tcW w:w="7392" w:type="dxa"/>
            <w:tcBorders>
              <w:top w:val="nil"/>
              <w:left w:val="nil"/>
              <w:bottom w:val="nil"/>
              <w:right w:val="nil"/>
            </w:tcBorders>
            <w:hideMark/>
          </w:tcPr>
          <w:p w:rsidR="00F91EB2" w:rsidRPr="00F91EB2" w:rsidRDefault="00F91EB2" w:rsidP="00F91EB2">
            <w:pPr>
              <w:jc w:val="both"/>
              <w:rPr>
                <w:rFonts w:ascii="PT Astra Serif" w:hAnsi="PT Astra Serif"/>
                <w:sz w:val="28"/>
                <w:szCs w:val="28"/>
              </w:rPr>
            </w:pPr>
          </w:p>
        </w:tc>
      </w:tr>
      <w:tr w:rsidR="00F91EB2" w:rsidRPr="00F91EB2" w:rsidTr="008A26E5">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Игровое оборудование</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Требования</w:t>
            </w:r>
          </w:p>
        </w:tc>
      </w:tr>
      <w:tr w:rsidR="00F91EB2" w:rsidRPr="00F91EB2" w:rsidTr="008A26E5">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Качели</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xml:space="preserve">Высота от уровня земли до сиденья качелей в состоянии покоя должна быть не менее 350 мм и не более 635 мм. </w:t>
            </w:r>
            <w:proofErr w:type="gramStart"/>
            <w:r w:rsidRPr="00F91EB2">
              <w:rPr>
                <w:rFonts w:ascii="PT Astra Serif" w:hAnsi="PT Astra Serif"/>
                <w:sz w:val="28"/>
                <w:szCs w:val="28"/>
              </w:rPr>
              <w:t>Допускается не более двух сидений</w:t>
            </w:r>
            <w:proofErr w:type="gramEnd"/>
            <w:r w:rsidRPr="00F91EB2">
              <w:rPr>
                <w:rFonts w:ascii="PT Astra Serif" w:hAnsi="PT Astra Serif"/>
                <w:sz w:val="28"/>
                <w:szCs w:val="28"/>
              </w:rPr>
              <w:t xml:space="preserve"> в одной рамке качелей. В двойных качелях не должны использоваться вместе сиденье для маленьких детей (колыбель) и плоское сиденье для </w:t>
            </w:r>
            <w:proofErr w:type="gramStart"/>
            <w:r w:rsidRPr="00F91EB2">
              <w:rPr>
                <w:rFonts w:ascii="PT Astra Serif" w:hAnsi="PT Astra Serif"/>
                <w:sz w:val="28"/>
                <w:szCs w:val="28"/>
              </w:rPr>
              <w:t>более старших</w:t>
            </w:r>
            <w:proofErr w:type="gramEnd"/>
            <w:r w:rsidRPr="00F91EB2">
              <w:rPr>
                <w:rFonts w:ascii="PT Astra Serif" w:hAnsi="PT Astra Serif"/>
                <w:sz w:val="28"/>
                <w:szCs w:val="28"/>
              </w:rPr>
              <w:t xml:space="preserve"> детей</w:t>
            </w:r>
          </w:p>
        </w:tc>
      </w:tr>
      <w:tr w:rsidR="00F91EB2" w:rsidRPr="00F91EB2" w:rsidTr="008A26E5">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Качалки</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Высота от земли до сиденья в состоянии равновесия должна быть 550 - 750 мм. Максимальный наклон сиденья при движении назад и вперед - не более 20 градусов. Конструкция качалки не должна допускать попадание ног сидящего в ней ребенка под опорные части качалки, не должна иметь острых углов, радиус их закругления должен составлять не менее 20 мм</w:t>
            </w:r>
          </w:p>
        </w:tc>
      </w:tr>
      <w:tr w:rsidR="00F91EB2" w:rsidRPr="00F91EB2" w:rsidTr="008A26E5">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Карусели</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Минимальное расстояние от уровня земли до нижней вращающейся конструкции карусели должно быть не менее 60 мм и не более 110 мм. Нижняя поверхность вращающейся платформы должна быть гладкой.</w:t>
            </w:r>
          </w:p>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Максимальная высота от нижнего уровня карусели до ее верхней точки составляет 1 м</w:t>
            </w:r>
          </w:p>
        </w:tc>
      </w:tr>
      <w:tr w:rsidR="00F91EB2" w:rsidRPr="00F91EB2" w:rsidTr="008A26E5">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Горки</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1EB2" w:rsidRPr="00F91EB2" w:rsidRDefault="00F91EB2" w:rsidP="00F91EB2">
            <w:pPr>
              <w:jc w:val="both"/>
              <w:textAlignment w:val="baseline"/>
              <w:rPr>
                <w:rFonts w:ascii="PT Astra Serif" w:hAnsi="PT Astra Serif"/>
                <w:sz w:val="28"/>
                <w:szCs w:val="28"/>
              </w:rPr>
            </w:pPr>
            <w:r w:rsidRPr="00F91EB2">
              <w:rPr>
                <w:rFonts w:ascii="PT Astra Serif" w:hAnsi="PT Astra Serif"/>
                <w:sz w:val="28"/>
                <w:szCs w:val="28"/>
              </w:rPr>
              <w:t xml:space="preserve">Доступ к горке осуществляется через лестницу, лазательную секцию или другие приспособления. Высота ската отдельно стоящей горки не должна превышать 2,5 м вне зависимости от вида доступа. Ширина открытой и прямой горки не менее 700 мм и не более 950 мм. Стартовая площадка не менее 300 мм длиной с уклоном до 5 градусов, но ширина площадки должна быть равна горизонтальной проекции участка скольжения. На отдельно стоящей горке высота бокового ограждения на стартовой площадке должна быть не менее 0,15 м. Угол наклона участка скольжения не должен превышать 60 градусов в любой точке. На конечном участке ската средний наклон не должен превышать 10 градусов. Край ската горки должен подгибаться по направлению к земле </w:t>
            </w:r>
            <w:r w:rsidRPr="00F91EB2">
              <w:rPr>
                <w:rFonts w:ascii="PT Astra Serif" w:hAnsi="PT Astra Serif"/>
                <w:sz w:val="28"/>
                <w:szCs w:val="28"/>
              </w:rPr>
              <w:lastRenderedPageBreak/>
              <w:t>с радиусом не менее 50 мм и углом загиба не менее 100 градусов. Расстояние от края ската горки до земли должно быть не более 100 мм. Высота ограждающего бортика на конечном участке при длине участка скольжения менее 1,5 м - не более 200 мм, при длине участка скольжения более 1,5 м - не более 350 мм. Горка-тоннель должна иметь минимальную высоту и ширину 750 мм</w:t>
            </w:r>
          </w:p>
        </w:tc>
      </w:tr>
    </w:tbl>
    <w:p w:rsidR="00F91EB2" w:rsidRPr="00F91EB2" w:rsidRDefault="00F91EB2" w:rsidP="00F91EB2">
      <w:pPr>
        <w:shd w:val="clear" w:color="auto" w:fill="FFFFFF"/>
        <w:spacing w:after="240"/>
        <w:jc w:val="center"/>
        <w:textAlignment w:val="baseline"/>
        <w:outlineLvl w:val="4"/>
        <w:rPr>
          <w:rFonts w:ascii="PT Astra Serif" w:hAnsi="PT Astra Serif" w:cs="Arial"/>
          <w:b/>
          <w:bCs/>
          <w:sz w:val="28"/>
          <w:szCs w:val="28"/>
        </w:rPr>
      </w:pPr>
      <w:r w:rsidRPr="00F91EB2">
        <w:rPr>
          <w:rFonts w:ascii="PT Astra Serif" w:hAnsi="PT Astra Serif" w:cs="Arial"/>
          <w:b/>
          <w:bCs/>
          <w:sz w:val="28"/>
          <w:szCs w:val="28"/>
        </w:rPr>
        <w:lastRenderedPageBreak/>
        <w:br/>
        <w:t>Спортивное оборудование</w:t>
      </w:r>
    </w:p>
    <w:p w:rsidR="00F91EB2" w:rsidRPr="00F91EB2" w:rsidRDefault="00F91EB2" w:rsidP="00F91EB2">
      <w:pPr>
        <w:shd w:val="clear" w:color="auto" w:fill="FFFFFF"/>
        <w:ind w:firstLine="480"/>
        <w:jc w:val="both"/>
        <w:textAlignment w:val="baseline"/>
        <w:rPr>
          <w:rFonts w:ascii="PT Astra Serif" w:hAnsi="PT Astra Serif" w:cs="Arial"/>
          <w:sz w:val="28"/>
          <w:szCs w:val="28"/>
        </w:rPr>
      </w:pPr>
      <w:r>
        <w:rPr>
          <w:rFonts w:ascii="PT Astra Serif" w:hAnsi="PT Astra Serif" w:cs="Arial"/>
          <w:sz w:val="28"/>
          <w:szCs w:val="28"/>
        </w:rPr>
        <w:t>2.7.</w:t>
      </w:r>
      <w:r w:rsidRPr="00F91EB2">
        <w:rPr>
          <w:rFonts w:ascii="PT Astra Serif" w:hAnsi="PT Astra Serif" w:cs="Arial"/>
          <w:sz w:val="28"/>
          <w:szCs w:val="28"/>
        </w:rPr>
        <w:t>6. Спортивное оборудование предназначено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необходимо руководствоваться каталогами сертифицированного оборудования.</w:t>
      </w:r>
    </w:p>
    <w:p w:rsidR="00F91EB2" w:rsidRPr="00F91EB2" w:rsidRDefault="00F91EB2" w:rsidP="00F91EB2">
      <w:pPr>
        <w:shd w:val="clear" w:color="auto" w:fill="FFFFFF"/>
        <w:ind w:firstLine="480"/>
        <w:jc w:val="both"/>
        <w:textAlignment w:val="baseline"/>
        <w:rPr>
          <w:rFonts w:ascii="PT Astra Serif" w:hAnsi="PT Astra Serif" w:cs="Arial"/>
          <w:sz w:val="28"/>
          <w:szCs w:val="28"/>
        </w:rPr>
      </w:pPr>
      <w:r>
        <w:rPr>
          <w:rFonts w:ascii="PT Astra Serif" w:hAnsi="PT Astra Serif" w:cs="Arial"/>
          <w:sz w:val="28"/>
          <w:szCs w:val="28"/>
        </w:rPr>
        <w:t>2.7</w:t>
      </w:r>
      <w:r w:rsidRPr="00F91EB2">
        <w:rPr>
          <w:rFonts w:ascii="PT Astra Serif" w:hAnsi="PT Astra Serif" w:cs="Arial"/>
          <w:sz w:val="28"/>
          <w:szCs w:val="28"/>
        </w:rPr>
        <w:t>.7. Без согласования схемы размещения с собственниками или эксплуатирующими организациями запрещается размещать детские игровые, спортивные, физкультурные площадки вблизи линий электропередачи, подземных инженерных коммуникаций, а также зеленых насаждений, находящихся в аварийном состоянии.</w:t>
      </w:r>
    </w:p>
    <w:p w:rsidR="00F91EB2" w:rsidRPr="00F91EB2" w:rsidRDefault="00F91EB2" w:rsidP="00F91EB2">
      <w:pPr>
        <w:autoSpaceDE w:val="0"/>
        <w:autoSpaceDN w:val="0"/>
        <w:adjustRightInd w:val="0"/>
        <w:ind w:right="555"/>
        <w:jc w:val="center"/>
        <w:rPr>
          <w:sz w:val="24"/>
          <w:szCs w:val="24"/>
          <w:lang w:eastAsia="en-US"/>
        </w:rPr>
      </w:pPr>
    </w:p>
    <w:p w:rsidR="00F91EB2" w:rsidRPr="00F91EB2" w:rsidRDefault="00F91EB2" w:rsidP="00F91EB2">
      <w:pPr>
        <w:autoSpaceDE w:val="0"/>
        <w:autoSpaceDN w:val="0"/>
        <w:adjustRightInd w:val="0"/>
        <w:ind w:right="555"/>
        <w:jc w:val="center"/>
        <w:rPr>
          <w:rFonts w:ascii="PT Astra Serif" w:hAnsi="PT Astra Serif"/>
          <w:b/>
          <w:sz w:val="28"/>
          <w:szCs w:val="28"/>
          <w:lang w:eastAsia="en-US"/>
        </w:rPr>
      </w:pPr>
      <w:r w:rsidRPr="00F91EB2">
        <w:rPr>
          <w:rFonts w:ascii="PT Astra Serif" w:hAnsi="PT Astra Serif"/>
          <w:b/>
          <w:sz w:val="28"/>
          <w:szCs w:val="28"/>
          <w:lang w:eastAsia="en-US"/>
        </w:rPr>
        <w:t>Состав игрового и спортивного оборудования в зависимости от возраста детей</w:t>
      </w:r>
    </w:p>
    <w:p w:rsidR="00F91EB2" w:rsidRPr="00F91EB2" w:rsidRDefault="00F91EB2" w:rsidP="00F91EB2">
      <w:pPr>
        <w:autoSpaceDE w:val="0"/>
        <w:autoSpaceDN w:val="0"/>
        <w:adjustRightInd w:val="0"/>
        <w:ind w:right="555" w:firstLine="709"/>
        <w:jc w:val="both"/>
        <w:rPr>
          <w:rFonts w:ascii="PT Astra Serif" w:hAnsi="PT Astra Serif"/>
          <w:sz w:val="28"/>
          <w:szCs w:val="28"/>
          <w:lang w:eastAsia="en-US"/>
        </w:rPr>
      </w:pP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1. Конструкция оборудования:</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а) должна обеспечивать прочность, устойчивость, жесткость и неизменяемость;</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б) должна иметь защиту от коррозии и старения с учетом степени агрессивности среды и стойкости используемых материалов;</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в) не должна иметь выступающих элементов с острыми концами или кромками;</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г) не должна иметь шероховатых поверхностей, способных нанести травму пользователю;</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д) должна иметь защиту выступающих концов болтовых соединений;</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е) должна иметь гладкие сварные швы;</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ж) должна иметь закругленные углы и края любой доступной для пользователей части оборудования;</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з) должна исключать возможность демонтажа без применения специализированных инструментов;</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lastRenderedPageBreak/>
        <w:t>и) должна иметь защиту от несанкционированного доступа к элементам (комплектующим) оборудования, подлежащим периодическому обслуживанию или замене;</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к) должна иметь размеры поперечного сечения элементов оборудования для захвата, при которых обеспечивается возможность захвата детьми;</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л) должна исключать образование сдавливающих или режущих поверхностей между подвижными, а также подвижными и неподвижными элементами;</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м) должна обеспечивать безопасные расстояния между подвижными элементами оборудования и поверхностью игровой площадки;</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н) должна иметь оснащение перилами и ограждениями;</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 xml:space="preserve">о) не должна допускать </w:t>
      </w:r>
      <w:proofErr w:type="spellStart"/>
      <w:r w:rsidRPr="00F91EB2">
        <w:rPr>
          <w:rFonts w:ascii="PT Astra Serif" w:hAnsi="PT Astra Serif"/>
          <w:sz w:val="28"/>
          <w:szCs w:val="28"/>
          <w:lang w:eastAsia="en-US"/>
        </w:rPr>
        <w:t>застревание</w:t>
      </w:r>
      <w:proofErr w:type="spellEnd"/>
      <w:r w:rsidRPr="00F91EB2">
        <w:rPr>
          <w:rFonts w:ascii="PT Astra Serif" w:hAnsi="PT Astra Serif"/>
          <w:sz w:val="28"/>
          <w:szCs w:val="28"/>
          <w:lang w:eastAsia="en-US"/>
        </w:rPr>
        <w:t xml:space="preserve"> тела, частей тела или одежды ребенка;</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п) должна обладать необходимой несущей способностью к возникающим нагрузкам.</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2. Закрытое оборудование (тоннели, игровые домики и т.п.) должно иметь не менее 2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детям без каких-либо дополнительных средств.</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 xml:space="preserve">3. По всей зоне приземления с оборудования должны быть установлены </w:t>
      </w:r>
      <w:proofErr w:type="spellStart"/>
      <w:r w:rsidRPr="00F91EB2">
        <w:rPr>
          <w:rFonts w:ascii="PT Astra Serif" w:hAnsi="PT Astra Serif"/>
          <w:sz w:val="28"/>
          <w:szCs w:val="28"/>
          <w:lang w:eastAsia="en-US"/>
        </w:rPr>
        <w:t>ударопоглощающие</w:t>
      </w:r>
      <w:proofErr w:type="spellEnd"/>
      <w:r w:rsidRPr="00F91EB2">
        <w:rPr>
          <w:rFonts w:ascii="PT Astra Serif" w:hAnsi="PT Astra Serif"/>
          <w:sz w:val="28"/>
          <w:szCs w:val="28"/>
          <w:lang w:eastAsia="en-US"/>
        </w:rPr>
        <w:t xml:space="preserve"> покрытия.</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 xml:space="preserve">4. Высота свободного падения с оборудования должна учитывать тип </w:t>
      </w:r>
      <w:proofErr w:type="spellStart"/>
      <w:r w:rsidRPr="00F91EB2">
        <w:rPr>
          <w:rFonts w:ascii="PT Astra Serif" w:hAnsi="PT Astra Serif"/>
          <w:sz w:val="28"/>
          <w:szCs w:val="28"/>
          <w:lang w:eastAsia="en-US"/>
        </w:rPr>
        <w:t>ударопоглощающего</w:t>
      </w:r>
      <w:proofErr w:type="spellEnd"/>
      <w:r w:rsidRPr="00F91EB2">
        <w:rPr>
          <w:rFonts w:ascii="PT Astra Serif" w:hAnsi="PT Astra Serif"/>
          <w:sz w:val="28"/>
          <w:szCs w:val="28"/>
          <w:lang w:eastAsia="en-US"/>
        </w:rPr>
        <w:t xml:space="preserve"> покрытия и возможные перемещения ребенка и элементов конструкции оборудования и должна составлять не более 3 метров от поверхности, на которую пользователь опирается ногами, до зоны приземления и не более 4 метров от уровня захвата руками до зоны приземления.</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5. Границы зоны приземления должны учитывать возможные перемещения ребенка и элементов конструкции.</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6. Поверхности платформ, проходов, трапов и лестниц должны исключать скольжение при любых погодных условиях.</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 xml:space="preserve">7. </w:t>
      </w:r>
      <w:proofErr w:type="spellStart"/>
      <w:r w:rsidRPr="00F91EB2">
        <w:rPr>
          <w:rFonts w:ascii="PT Astra Serif" w:hAnsi="PT Astra Serif"/>
          <w:sz w:val="28"/>
          <w:szCs w:val="28"/>
          <w:lang w:eastAsia="en-US"/>
        </w:rPr>
        <w:t>Ударопоглощающее</w:t>
      </w:r>
      <w:proofErr w:type="spellEnd"/>
      <w:r w:rsidRPr="00F91EB2">
        <w:rPr>
          <w:rFonts w:ascii="PT Astra Serif" w:hAnsi="PT Astra Serif"/>
          <w:sz w:val="28"/>
          <w:szCs w:val="28"/>
          <w:lang w:eastAsia="en-US"/>
        </w:rPr>
        <w:t xml:space="preserve"> покрытие не должно иметь опасных выступов.</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 xml:space="preserve">8. При применении в качестве </w:t>
      </w:r>
      <w:proofErr w:type="spellStart"/>
      <w:r w:rsidRPr="00F91EB2">
        <w:rPr>
          <w:rFonts w:ascii="PT Astra Serif" w:hAnsi="PT Astra Serif"/>
          <w:sz w:val="28"/>
          <w:szCs w:val="28"/>
          <w:lang w:eastAsia="en-US"/>
        </w:rPr>
        <w:t>ударопоглощающего</w:t>
      </w:r>
      <w:proofErr w:type="spellEnd"/>
      <w:r w:rsidRPr="00F91EB2">
        <w:rPr>
          <w:rFonts w:ascii="PT Astra Serif" w:hAnsi="PT Astra Serif"/>
          <w:sz w:val="28"/>
          <w:szCs w:val="28"/>
          <w:lang w:eastAsia="en-US"/>
        </w:rPr>
        <w:t xml:space="preserve"> покрытия несыпучих материалов оно не должно иметь участков, на которых возможно </w:t>
      </w:r>
      <w:proofErr w:type="spellStart"/>
      <w:r w:rsidRPr="00F91EB2">
        <w:rPr>
          <w:rFonts w:ascii="PT Astra Serif" w:hAnsi="PT Astra Serif"/>
          <w:sz w:val="28"/>
          <w:szCs w:val="28"/>
          <w:lang w:eastAsia="en-US"/>
        </w:rPr>
        <w:t>застревание</w:t>
      </w:r>
      <w:proofErr w:type="spellEnd"/>
      <w:r w:rsidRPr="00F91EB2">
        <w:rPr>
          <w:rFonts w:ascii="PT Astra Serif" w:hAnsi="PT Astra Serif"/>
          <w:sz w:val="28"/>
          <w:szCs w:val="28"/>
          <w:lang w:eastAsia="en-US"/>
        </w:rPr>
        <w:t xml:space="preserve"> частей тела или одежды ребенка.</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 xml:space="preserve">9. </w:t>
      </w:r>
      <w:proofErr w:type="spellStart"/>
      <w:r w:rsidRPr="00F91EB2">
        <w:rPr>
          <w:rFonts w:ascii="PT Astra Serif" w:hAnsi="PT Astra Serif"/>
          <w:sz w:val="28"/>
          <w:szCs w:val="28"/>
          <w:lang w:eastAsia="en-US"/>
        </w:rPr>
        <w:t>Ударопоглощающее</w:t>
      </w:r>
      <w:proofErr w:type="spellEnd"/>
      <w:r w:rsidRPr="00F91EB2">
        <w:rPr>
          <w:rFonts w:ascii="PT Astra Serif" w:hAnsi="PT Astra Serif"/>
          <w:sz w:val="28"/>
          <w:szCs w:val="28"/>
          <w:lang w:eastAsia="en-US"/>
        </w:rPr>
        <w:t xml:space="preserve"> покрытие должно сохранять свои свойства вне зависимости от климатических условий.</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 xml:space="preserve">10. Под оборудованием с высотой свободного падения более 60 см </w:t>
      </w:r>
      <w:proofErr w:type="spellStart"/>
      <w:r w:rsidRPr="00F91EB2">
        <w:rPr>
          <w:rFonts w:ascii="PT Astra Serif" w:hAnsi="PT Astra Serif"/>
          <w:sz w:val="28"/>
          <w:szCs w:val="28"/>
          <w:lang w:eastAsia="en-US"/>
        </w:rPr>
        <w:t>ударопоглощающее</w:t>
      </w:r>
      <w:proofErr w:type="spellEnd"/>
      <w:r w:rsidRPr="00F91EB2">
        <w:rPr>
          <w:rFonts w:ascii="PT Astra Serif" w:hAnsi="PT Astra Serif"/>
          <w:sz w:val="28"/>
          <w:szCs w:val="28"/>
          <w:lang w:eastAsia="en-US"/>
        </w:rPr>
        <w:t xml:space="preserve"> покрытие оборудуется по всей зоне приземления.</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11. Критическая высота падения должна быть равной высоте свободного падения с оборудования или превышать такую высоту.</w:t>
      </w:r>
    </w:p>
    <w:p w:rsidR="00F91EB2" w:rsidRPr="00F91EB2" w:rsidRDefault="00F91EB2" w:rsidP="00F91EB2">
      <w:p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lastRenderedPageBreak/>
        <w:t>12. Оборудование и (или) покрытие должны иметь назначенный срок службы.</w:t>
      </w:r>
    </w:p>
    <w:p w:rsidR="00F91EB2" w:rsidRPr="00F91EB2" w:rsidRDefault="00F91EB2" w:rsidP="00F91EB2">
      <w:p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13.  Информация о характеристиках и безопасной эксплуатации оборудования должна быть указана в паспорте игрового элемента.</w:t>
      </w:r>
    </w:p>
    <w:p w:rsidR="00F91EB2" w:rsidRPr="00F91EB2" w:rsidRDefault="00F91EB2" w:rsidP="00F91EB2">
      <w:p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14. Паспорт должен содержать следующую информацию:</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основные сведения об оборудовании (наименование и место нахождения (адрес) изготовителя (уполномоченного изготовителем лица), обозначение документа, в соответствии с которым произведено оборудование);</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основные технические данные оборудования;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комплектность оборудования;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сведения о приемке оборудования;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сведения об упаковке оборудования;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гарантийные обязательства изготовителя оборудования;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сведения о хранении оборудования;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сведения о перевозке оборудования;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 xml:space="preserve">сведения о консервации и </w:t>
      </w:r>
      <w:proofErr w:type="spellStart"/>
      <w:r w:rsidRPr="00F91EB2">
        <w:rPr>
          <w:rFonts w:ascii="PT Astra Serif" w:hAnsi="PT Astra Serif"/>
          <w:sz w:val="28"/>
          <w:szCs w:val="28"/>
          <w:lang w:eastAsia="en-US"/>
        </w:rPr>
        <w:t>расконсервации</w:t>
      </w:r>
      <w:proofErr w:type="spellEnd"/>
      <w:r w:rsidRPr="00F91EB2">
        <w:rPr>
          <w:rFonts w:ascii="PT Astra Serif" w:hAnsi="PT Astra Serif"/>
          <w:sz w:val="28"/>
          <w:szCs w:val="28"/>
          <w:lang w:eastAsia="en-US"/>
        </w:rPr>
        <w:t xml:space="preserve"> оборудования при эксплуатации;</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рекомендуемый тип покрытия;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сведения об учете неисправностей оборудования при эксплуатации;</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сведения об учете технического обслуживания оборудования;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сведения о ремонте, включая перечень деталей и частей оборудования, которые подвержены большим нагрузкам в процессе эксплуатации оборудования, а также срок и случаи их замены;</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инструкция по монтажу оборудования;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правила безопасной эксплуатации оборудования;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инструкция по осмотру и проверке оборудования перед началом эксплуатации;</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инструкция по осмотру, обслуживанию и ремонту оборудования;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сведения об утилизации оборудования;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месяц и год производства оборудования;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сведения о возрастных группах (включая ограничения по весу и росту);</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назначенный срок службы;</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особые отметки (при необходимости);</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фото или графический рисунок (при необходимости цветные) оборудования;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чертеж общего вида оборудования с указанием основных размеров;</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схема сборки оборудования;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схема (план) зоны падения.</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lastRenderedPageBreak/>
        <w:t>15. Монтаж оборудования и (или) покрытия должен выполняться в соответствии с инструкцией по монтажу.</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Оборудование должно быть установлено таким образом, чтобы обеспечить безопасность пользователей.</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При установке оборудования должны учитываться зоны падения и зоны приземления, определенные для соседнего оборудования.</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16. Конструкция оборудования может предусматривать беспрепятственный доступ на детскую игровую площадку детей с ограниченными возможностями и обеспечивать безопасность их пребывания на детской игровой площадке.</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17. Техническое обслуживание и ремонт оборудования осуществляются в соответствии с паспортом.</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18. По истечении назначенного срока службы эксплуатация оборудования должна быть прекращена независимо от технического состояния оборудования.</w:t>
      </w:r>
    </w:p>
    <w:p w:rsidR="00F91EB2" w:rsidRPr="00F91EB2" w:rsidRDefault="00F91EB2" w:rsidP="00F91EB2">
      <w:p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19. На детской игровой площадке должна быть размещена информация в виде таблички (пиктограммы), содержащая:</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правила пользования оборудованием и сведения о возрастных группах (включая ограничения по росту и весу);</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номера телефонов службы спасения, скорой помощи;</w:t>
      </w:r>
    </w:p>
    <w:p w:rsidR="00F91EB2" w:rsidRPr="00F91EB2" w:rsidRDefault="00F91EB2" w:rsidP="00F91EB2">
      <w:pPr>
        <w:widowControl w:val="0"/>
        <w:numPr>
          <w:ilvl w:val="0"/>
          <w:numId w:val="8"/>
        </w:num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 xml:space="preserve">номера телефонов </w:t>
      </w:r>
      <w:proofErr w:type="spellStart"/>
      <w:r w:rsidRPr="00F91EB2">
        <w:rPr>
          <w:rFonts w:ascii="PT Astra Serif" w:hAnsi="PT Astra Serif"/>
          <w:sz w:val="28"/>
          <w:szCs w:val="28"/>
          <w:lang w:eastAsia="en-US"/>
        </w:rPr>
        <w:t>эксплуатанта</w:t>
      </w:r>
      <w:proofErr w:type="spellEnd"/>
      <w:r w:rsidRPr="00F91EB2">
        <w:rPr>
          <w:rFonts w:ascii="PT Astra Serif" w:hAnsi="PT Astra Serif"/>
          <w:sz w:val="28"/>
          <w:szCs w:val="28"/>
          <w:lang w:eastAsia="en-US"/>
        </w:rPr>
        <w:t>, по которым следует обращаться в случае неисправности или поломки оборудования.</w:t>
      </w:r>
    </w:p>
    <w:p w:rsidR="00F91EB2" w:rsidRPr="00F91EB2" w:rsidRDefault="00F91EB2" w:rsidP="00F91EB2">
      <w:pPr>
        <w:autoSpaceDE w:val="0"/>
        <w:autoSpaceDN w:val="0"/>
        <w:adjustRightInd w:val="0"/>
        <w:ind w:firstLine="709"/>
        <w:jc w:val="both"/>
        <w:rPr>
          <w:rFonts w:ascii="PT Astra Serif" w:hAnsi="PT Astra Serif"/>
          <w:sz w:val="28"/>
          <w:szCs w:val="28"/>
          <w:lang w:eastAsia="en-US"/>
        </w:rPr>
      </w:pPr>
      <w:r w:rsidRPr="00F91EB2">
        <w:rPr>
          <w:rFonts w:ascii="PT Astra Serif" w:hAnsi="PT Astra Serif"/>
          <w:sz w:val="28"/>
          <w:szCs w:val="28"/>
          <w:lang w:eastAsia="en-US"/>
        </w:rPr>
        <w:t>20. В процессе эксплуатации оборудования должны соблюдаться ограничения по росту и весу, указанные в паспорте.</w:t>
      </w:r>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r w:rsidRPr="00F91EB2">
        <w:rPr>
          <w:rFonts w:ascii="PT Astra Serif" w:hAnsi="PT Astra Serif"/>
          <w:sz w:val="28"/>
          <w:szCs w:val="28"/>
          <w:lang w:eastAsia="en-US"/>
        </w:rPr>
        <w:t>21. Утилизация оборудования осуществляется в соответствии с паспортом.</w:t>
      </w:r>
      <w:bookmarkStart w:id="1" w:name="Par211"/>
      <w:bookmarkStart w:id="2" w:name="Par219"/>
      <w:bookmarkStart w:id="3" w:name="Par330"/>
      <w:bookmarkEnd w:id="1"/>
      <w:bookmarkEnd w:id="2"/>
      <w:bookmarkEnd w:id="3"/>
    </w:p>
    <w:p w:rsidR="00F91EB2" w:rsidRPr="00F91EB2" w:rsidRDefault="00F91EB2" w:rsidP="00F91EB2">
      <w:pPr>
        <w:autoSpaceDE w:val="0"/>
        <w:autoSpaceDN w:val="0"/>
        <w:adjustRightInd w:val="0"/>
        <w:ind w:right="2" w:firstLine="709"/>
        <w:jc w:val="both"/>
        <w:rPr>
          <w:rFonts w:ascii="PT Astra Serif" w:hAnsi="PT Astra Serif"/>
          <w:sz w:val="28"/>
          <w:szCs w:val="28"/>
          <w:lang w:eastAsia="en-US"/>
        </w:rPr>
      </w:pPr>
    </w:p>
    <w:p w:rsidR="00F91EB2" w:rsidRPr="00F91EB2" w:rsidRDefault="00F91EB2" w:rsidP="00F91EB2">
      <w:pPr>
        <w:autoSpaceDE w:val="0"/>
        <w:autoSpaceDN w:val="0"/>
        <w:adjustRightInd w:val="0"/>
        <w:ind w:right="2"/>
        <w:jc w:val="center"/>
        <w:rPr>
          <w:rFonts w:ascii="PT Astra Serif" w:hAnsi="PT Astra Serif"/>
          <w:b/>
          <w:sz w:val="28"/>
          <w:szCs w:val="28"/>
          <w:lang w:eastAsia="en-US"/>
        </w:rPr>
      </w:pPr>
      <w:r w:rsidRPr="00F91EB2">
        <w:rPr>
          <w:rFonts w:ascii="PT Astra Serif" w:hAnsi="PT Astra Serif"/>
          <w:b/>
          <w:sz w:val="28"/>
          <w:szCs w:val="28"/>
          <w:lang w:eastAsia="en-US"/>
        </w:rPr>
        <w:t>Перечень игрового оборудования для детских игровых площадок</w:t>
      </w:r>
    </w:p>
    <w:p w:rsidR="00F91EB2" w:rsidRPr="00F91EB2" w:rsidRDefault="00F91EB2" w:rsidP="00F91EB2">
      <w:pPr>
        <w:autoSpaceDE w:val="0"/>
        <w:autoSpaceDN w:val="0"/>
        <w:adjustRightInd w:val="0"/>
        <w:ind w:right="555" w:firstLine="709"/>
        <w:jc w:val="both"/>
        <w:rPr>
          <w:rFonts w:ascii="PT Astra Serif" w:hAnsi="PT Astra Serif"/>
          <w:sz w:val="28"/>
          <w:szCs w:val="28"/>
          <w:lang w:eastAsia="en-US"/>
        </w:rPr>
      </w:pPr>
    </w:p>
    <w:tbl>
      <w:tblPr>
        <w:tblW w:w="992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0"/>
        <w:gridCol w:w="3119"/>
        <w:gridCol w:w="4394"/>
      </w:tblGrid>
      <w:tr w:rsidR="00F91EB2" w:rsidRPr="00F91EB2" w:rsidTr="008A26E5">
        <w:tc>
          <w:tcPr>
            <w:tcW w:w="2410" w:type="dxa"/>
          </w:tcPr>
          <w:p w:rsidR="00F91EB2" w:rsidRPr="00F91EB2" w:rsidRDefault="00F91EB2" w:rsidP="00F91EB2">
            <w:pPr>
              <w:autoSpaceDE w:val="0"/>
              <w:autoSpaceDN w:val="0"/>
              <w:adjustRightInd w:val="0"/>
              <w:ind w:left="86" w:right="-67" w:firstLine="62"/>
              <w:jc w:val="center"/>
              <w:rPr>
                <w:rFonts w:ascii="PT Astra Serif" w:hAnsi="PT Astra Serif"/>
                <w:sz w:val="28"/>
                <w:szCs w:val="28"/>
                <w:lang w:eastAsia="en-US"/>
              </w:rPr>
            </w:pPr>
            <w:r w:rsidRPr="00F91EB2">
              <w:rPr>
                <w:rFonts w:ascii="PT Astra Serif" w:hAnsi="PT Astra Serif"/>
                <w:sz w:val="28"/>
                <w:szCs w:val="28"/>
                <w:lang w:eastAsia="en-US"/>
              </w:rPr>
              <w:t>Вид оборудования, покрытия</w:t>
            </w:r>
          </w:p>
        </w:tc>
        <w:tc>
          <w:tcPr>
            <w:tcW w:w="3119" w:type="dxa"/>
          </w:tcPr>
          <w:p w:rsidR="00F91EB2" w:rsidRPr="00F91EB2" w:rsidRDefault="00F91EB2" w:rsidP="00F91EB2">
            <w:pPr>
              <w:autoSpaceDE w:val="0"/>
              <w:autoSpaceDN w:val="0"/>
              <w:adjustRightInd w:val="0"/>
              <w:ind w:left="86" w:right="135" w:firstLine="62"/>
              <w:jc w:val="center"/>
              <w:rPr>
                <w:rFonts w:ascii="PT Astra Serif" w:hAnsi="PT Astra Serif"/>
                <w:sz w:val="28"/>
                <w:szCs w:val="28"/>
                <w:lang w:eastAsia="en-US"/>
              </w:rPr>
            </w:pPr>
            <w:r w:rsidRPr="00F91EB2">
              <w:rPr>
                <w:rFonts w:ascii="PT Astra Serif" w:hAnsi="PT Astra Serif"/>
                <w:sz w:val="28"/>
                <w:szCs w:val="28"/>
                <w:lang w:eastAsia="en-US"/>
              </w:rPr>
              <w:t>Характеристика вида оборудования, покрытия</w:t>
            </w:r>
          </w:p>
        </w:tc>
        <w:tc>
          <w:tcPr>
            <w:tcW w:w="4394" w:type="dxa"/>
          </w:tcPr>
          <w:p w:rsidR="00F91EB2" w:rsidRPr="00F91EB2" w:rsidRDefault="00F91EB2" w:rsidP="00F91EB2">
            <w:pPr>
              <w:autoSpaceDE w:val="0"/>
              <w:autoSpaceDN w:val="0"/>
              <w:adjustRightInd w:val="0"/>
              <w:ind w:left="86" w:right="88" w:firstLine="62"/>
              <w:jc w:val="center"/>
              <w:rPr>
                <w:rFonts w:ascii="PT Astra Serif" w:hAnsi="PT Astra Serif"/>
                <w:sz w:val="28"/>
                <w:szCs w:val="28"/>
                <w:lang w:eastAsia="en-US"/>
              </w:rPr>
            </w:pPr>
            <w:r w:rsidRPr="00F91EB2">
              <w:rPr>
                <w:rFonts w:ascii="PT Astra Serif" w:hAnsi="PT Astra Serif"/>
                <w:sz w:val="28"/>
                <w:szCs w:val="28"/>
                <w:lang w:eastAsia="en-US"/>
              </w:rPr>
              <w:t>Тип оборудования, покрытия</w:t>
            </w:r>
          </w:p>
        </w:tc>
      </w:tr>
      <w:tr w:rsidR="00F91EB2" w:rsidRPr="00F91EB2" w:rsidTr="00F91EB2">
        <w:trPr>
          <w:trHeight w:val="3290"/>
        </w:trPr>
        <w:tc>
          <w:tcPr>
            <w:tcW w:w="2410" w:type="dxa"/>
          </w:tcPr>
          <w:p w:rsidR="00F91EB2" w:rsidRPr="00F91EB2" w:rsidRDefault="00F91EB2" w:rsidP="00F91EB2">
            <w:pPr>
              <w:autoSpaceDE w:val="0"/>
              <w:autoSpaceDN w:val="0"/>
              <w:adjustRightInd w:val="0"/>
              <w:ind w:left="75" w:right="75"/>
              <w:jc w:val="both"/>
              <w:rPr>
                <w:rFonts w:ascii="PT Astra Serif" w:hAnsi="PT Astra Serif"/>
                <w:sz w:val="28"/>
                <w:szCs w:val="28"/>
                <w:lang w:eastAsia="en-US"/>
              </w:rPr>
            </w:pPr>
            <w:r>
              <w:rPr>
                <w:rFonts w:ascii="PT Astra Serif" w:hAnsi="PT Astra Serif"/>
                <w:sz w:val="28"/>
                <w:szCs w:val="28"/>
                <w:lang w:eastAsia="en-US"/>
              </w:rPr>
              <w:t>Г</w:t>
            </w:r>
            <w:r w:rsidRPr="00F91EB2">
              <w:rPr>
                <w:rFonts w:ascii="PT Astra Serif" w:hAnsi="PT Astra Serif"/>
                <w:sz w:val="28"/>
                <w:szCs w:val="28"/>
                <w:lang w:eastAsia="en-US"/>
              </w:rPr>
              <w:t>орка детской игровой площадки</w:t>
            </w:r>
          </w:p>
        </w:tc>
        <w:tc>
          <w:tcPr>
            <w:tcW w:w="3119" w:type="dxa"/>
          </w:tcPr>
          <w:p w:rsidR="00F91EB2" w:rsidRPr="00F91EB2" w:rsidRDefault="00F91EB2" w:rsidP="00F91EB2">
            <w:pPr>
              <w:autoSpaceDE w:val="0"/>
              <w:autoSpaceDN w:val="0"/>
              <w:adjustRightInd w:val="0"/>
              <w:ind w:left="75" w:right="135"/>
              <w:jc w:val="both"/>
              <w:rPr>
                <w:rFonts w:ascii="PT Astra Serif" w:hAnsi="PT Astra Serif"/>
                <w:sz w:val="28"/>
                <w:szCs w:val="28"/>
                <w:lang w:eastAsia="en-US"/>
              </w:rPr>
            </w:pPr>
            <w:r w:rsidRPr="00F91EB2">
              <w:rPr>
                <w:rFonts w:ascii="PT Astra Serif" w:hAnsi="PT Astra Serif"/>
                <w:sz w:val="28"/>
                <w:szCs w:val="28"/>
                <w:lang w:eastAsia="en-US"/>
              </w:rPr>
              <w:t>оборудование для детской игровой площадки с наклонной поверхностью скольжения, по которой ребенок спускается вниз под действием силы тяжести</w:t>
            </w:r>
          </w:p>
        </w:tc>
        <w:tc>
          <w:tcPr>
            <w:tcW w:w="4394" w:type="dxa"/>
          </w:tcPr>
          <w:p w:rsidR="00F91EB2" w:rsidRPr="00F91EB2" w:rsidRDefault="00F91EB2" w:rsidP="00F91EB2">
            <w:pPr>
              <w:autoSpaceDE w:val="0"/>
              <w:autoSpaceDN w:val="0"/>
              <w:adjustRightInd w:val="0"/>
              <w:ind w:left="75" w:right="87"/>
              <w:jc w:val="both"/>
              <w:rPr>
                <w:rFonts w:ascii="PT Astra Serif" w:hAnsi="PT Astra Serif"/>
                <w:sz w:val="28"/>
                <w:szCs w:val="28"/>
                <w:lang w:eastAsia="en-US"/>
              </w:rPr>
            </w:pPr>
            <w:r w:rsidRPr="00F91EB2">
              <w:rPr>
                <w:rFonts w:ascii="PT Astra Serif" w:hAnsi="PT Astra Serif"/>
                <w:sz w:val="28"/>
                <w:szCs w:val="28"/>
                <w:lang w:eastAsia="en-US"/>
              </w:rPr>
              <w:t>отдельно стоящая горка</w:t>
            </w:r>
          </w:p>
          <w:p w:rsidR="00F91EB2" w:rsidRPr="00F91EB2" w:rsidRDefault="00F91EB2" w:rsidP="00F91EB2">
            <w:pPr>
              <w:autoSpaceDE w:val="0"/>
              <w:autoSpaceDN w:val="0"/>
              <w:adjustRightInd w:val="0"/>
              <w:ind w:left="75" w:right="87"/>
              <w:jc w:val="both"/>
              <w:rPr>
                <w:rFonts w:ascii="PT Astra Serif" w:hAnsi="PT Astra Serif"/>
                <w:sz w:val="28"/>
                <w:szCs w:val="28"/>
                <w:lang w:eastAsia="en-US"/>
              </w:rPr>
            </w:pPr>
            <w:r w:rsidRPr="00F91EB2">
              <w:rPr>
                <w:rFonts w:ascii="PT Astra Serif" w:hAnsi="PT Astra Serif"/>
                <w:sz w:val="28"/>
                <w:szCs w:val="28"/>
                <w:lang w:eastAsia="en-US"/>
              </w:rPr>
              <w:t>пристраиваемая горка</w:t>
            </w:r>
          </w:p>
          <w:p w:rsidR="00F91EB2" w:rsidRPr="00F91EB2" w:rsidRDefault="00F91EB2" w:rsidP="00F91EB2">
            <w:pPr>
              <w:autoSpaceDE w:val="0"/>
              <w:autoSpaceDN w:val="0"/>
              <w:adjustRightInd w:val="0"/>
              <w:ind w:left="75" w:right="87"/>
              <w:jc w:val="both"/>
              <w:rPr>
                <w:rFonts w:ascii="PT Astra Serif" w:hAnsi="PT Astra Serif"/>
                <w:sz w:val="28"/>
                <w:szCs w:val="28"/>
                <w:lang w:eastAsia="en-US"/>
              </w:rPr>
            </w:pPr>
            <w:r w:rsidRPr="00F91EB2">
              <w:rPr>
                <w:rFonts w:ascii="PT Astra Serif" w:hAnsi="PT Astra Serif"/>
                <w:sz w:val="28"/>
                <w:szCs w:val="28"/>
                <w:lang w:eastAsia="en-US"/>
              </w:rPr>
              <w:t>горка-волна (волнообразная горка)</w:t>
            </w:r>
          </w:p>
          <w:p w:rsidR="00F91EB2" w:rsidRPr="00F91EB2" w:rsidRDefault="00F91EB2" w:rsidP="00F91EB2">
            <w:pPr>
              <w:autoSpaceDE w:val="0"/>
              <w:autoSpaceDN w:val="0"/>
              <w:adjustRightInd w:val="0"/>
              <w:ind w:left="75" w:right="555"/>
              <w:jc w:val="both"/>
              <w:rPr>
                <w:rFonts w:ascii="PT Astra Serif" w:hAnsi="PT Astra Serif"/>
                <w:sz w:val="28"/>
                <w:szCs w:val="28"/>
                <w:lang w:eastAsia="en-US"/>
              </w:rPr>
            </w:pPr>
            <w:r w:rsidRPr="00F91EB2">
              <w:rPr>
                <w:rFonts w:ascii="PT Astra Serif" w:hAnsi="PT Astra Serif"/>
                <w:sz w:val="28"/>
                <w:szCs w:val="28"/>
                <w:lang w:eastAsia="en-US"/>
              </w:rPr>
              <w:t>горка "на склоне" (горка на склоне холма, насыпи, берега)</w:t>
            </w:r>
          </w:p>
          <w:p w:rsidR="00F91EB2" w:rsidRPr="00F91EB2" w:rsidRDefault="00F91EB2" w:rsidP="00F91EB2">
            <w:pPr>
              <w:autoSpaceDE w:val="0"/>
              <w:autoSpaceDN w:val="0"/>
              <w:adjustRightInd w:val="0"/>
              <w:ind w:left="75" w:right="555"/>
              <w:jc w:val="both"/>
              <w:rPr>
                <w:rFonts w:ascii="PT Astra Serif" w:hAnsi="PT Astra Serif"/>
                <w:sz w:val="28"/>
                <w:szCs w:val="28"/>
                <w:lang w:eastAsia="en-US"/>
              </w:rPr>
            </w:pPr>
            <w:r w:rsidRPr="00F91EB2">
              <w:rPr>
                <w:rFonts w:ascii="PT Astra Serif" w:hAnsi="PT Astra Serif"/>
                <w:sz w:val="28"/>
                <w:szCs w:val="28"/>
                <w:lang w:eastAsia="en-US"/>
              </w:rPr>
              <w:t>спиральная горка</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криволинейная горка</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тоннельная горка</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комбинированная тоннельная горка</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lastRenderedPageBreak/>
              <w:t>горка с несколькими трассами</w:t>
            </w:r>
          </w:p>
        </w:tc>
      </w:tr>
      <w:tr w:rsidR="00F91EB2" w:rsidRPr="00F91EB2" w:rsidTr="008A26E5">
        <w:trPr>
          <w:trHeight w:val="25"/>
        </w:trPr>
        <w:tc>
          <w:tcPr>
            <w:tcW w:w="2410"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lastRenderedPageBreak/>
              <w:t>2. Качели детской игровой площадки</w:t>
            </w:r>
          </w:p>
        </w:tc>
        <w:tc>
          <w:tcPr>
            <w:tcW w:w="3119"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оборудование для детской игровой площадки, приводимое в движение ребенком, масса которого располагается ниже шарнира, относительно которого осуществляется качание</w:t>
            </w:r>
          </w:p>
        </w:tc>
        <w:tc>
          <w:tcPr>
            <w:tcW w:w="4394"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качели с одной осью вращения</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качели с осями вращения</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качели с одной точкой подвеса</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качели коллективные</w:t>
            </w:r>
          </w:p>
        </w:tc>
      </w:tr>
      <w:tr w:rsidR="00F91EB2" w:rsidRPr="00F91EB2" w:rsidTr="008A26E5">
        <w:trPr>
          <w:trHeight w:val="25"/>
        </w:trPr>
        <w:tc>
          <w:tcPr>
            <w:tcW w:w="2410"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3. Качалка детской игровой площадки</w:t>
            </w:r>
          </w:p>
        </w:tc>
        <w:tc>
          <w:tcPr>
            <w:tcW w:w="3119"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оборудование для детской игровой площадки, которое приводится в движение ребенком (детьми) и на котором осуществляется колебательное движение в различных плоскостях</w:t>
            </w:r>
          </w:p>
        </w:tc>
        <w:tc>
          <w:tcPr>
            <w:tcW w:w="4394"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качалка-балансир</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качалка с одной опорой</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качалка с одной опорой, обеспечивающая при качании движение ребенка (детей) в нескольких плоскостях</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качалка с несколькими опорами, обеспечивающая при качании движение ребенка (детей) преимущественно в одной плоскости</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качалка с несколькими опорами, обеспечивающая при качании движение ребенка (детей) в нескольких плоскостях</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шатунная качалка</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качалка с одной осью качания, расположенной на высоте</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качалка с вращением вокруг центральной оси</w:t>
            </w:r>
          </w:p>
        </w:tc>
      </w:tr>
      <w:tr w:rsidR="00F91EB2" w:rsidRPr="00F91EB2" w:rsidTr="008A26E5">
        <w:trPr>
          <w:trHeight w:val="2092"/>
        </w:trPr>
        <w:tc>
          <w:tcPr>
            <w:tcW w:w="2410"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lastRenderedPageBreak/>
              <w:t>4. Карусель детской игровой площадки</w:t>
            </w:r>
          </w:p>
        </w:tc>
        <w:tc>
          <w:tcPr>
            <w:tcW w:w="3119"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оборудование для детской игровой площадки с одним посадочным местом или более, вращающееся вокруг вертикальной оси, с углом наклона от вертикали не более 5°</w:t>
            </w:r>
          </w:p>
        </w:tc>
        <w:tc>
          <w:tcPr>
            <w:tcW w:w="4394"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вращающиеся кресла</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вращающаяся платформа</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вращающийся гриб</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планирование в воздухе</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движение по круговой колее</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большой вращающийся диск</w:t>
            </w:r>
          </w:p>
        </w:tc>
      </w:tr>
      <w:tr w:rsidR="00F91EB2" w:rsidRPr="00F91EB2" w:rsidTr="008A26E5">
        <w:trPr>
          <w:trHeight w:val="314"/>
        </w:trPr>
        <w:tc>
          <w:tcPr>
            <w:tcW w:w="2410"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5. Канатная дорога детской игровой площадки</w:t>
            </w:r>
          </w:p>
        </w:tc>
        <w:tc>
          <w:tcPr>
            <w:tcW w:w="3119"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оборудование для детской игровой площадки, на котором ребенок катается под действием силы тяжести</w:t>
            </w:r>
          </w:p>
        </w:tc>
        <w:tc>
          <w:tcPr>
            <w:tcW w:w="4394"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канатная дорога:</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с подвесной рукояткой</w:t>
            </w:r>
          </w:p>
          <w:p w:rsidR="00F91EB2" w:rsidRPr="00F91EB2" w:rsidRDefault="00F91EB2" w:rsidP="00F91EB2">
            <w:pPr>
              <w:autoSpaceDE w:val="0"/>
              <w:autoSpaceDN w:val="0"/>
              <w:adjustRightInd w:val="0"/>
              <w:ind w:left="75" w:firstLine="3"/>
              <w:jc w:val="both"/>
              <w:rPr>
                <w:rFonts w:ascii="PT Astra Serif" w:hAnsi="PT Astra Serif"/>
                <w:sz w:val="28"/>
                <w:szCs w:val="28"/>
                <w:lang w:eastAsia="en-US"/>
              </w:rPr>
            </w:pPr>
            <w:r w:rsidRPr="00F91EB2">
              <w:rPr>
                <w:rFonts w:ascii="PT Astra Serif" w:hAnsi="PT Astra Serif"/>
                <w:sz w:val="28"/>
                <w:szCs w:val="28"/>
                <w:lang w:eastAsia="en-US"/>
              </w:rPr>
              <w:t>с сиденьем</w:t>
            </w:r>
          </w:p>
        </w:tc>
      </w:tr>
      <w:tr w:rsidR="00F91EB2" w:rsidRPr="00F91EB2" w:rsidTr="008A26E5">
        <w:trPr>
          <w:trHeight w:val="25"/>
        </w:trPr>
        <w:tc>
          <w:tcPr>
            <w:tcW w:w="2410"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 xml:space="preserve">6. Детский городок (игровой комплекс), игровое оборудование, </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p>
          <w:p w:rsidR="00F91EB2" w:rsidRPr="00F91EB2" w:rsidRDefault="00F91EB2" w:rsidP="00F91EB2">
            <w:pPr>
              <w:autoSpaceDE w:val="0"/>
              <w:autoSpaceDN w:val="0"/>
              <w:adjustRightInd w:val="0"/>
              <w:ind w:left="75"/>
              <w:jc w:val="both"/>
              <w:rPr>
                <w:rFonts w:ascii="PT Astra Serif" w:hAnsi="PT Astra Serif"/>
                <w:sz w:val="28"/>
                <w:szCs w:val="28"/>
                <w:lang w:eastAsia="en-US"/>
              </w:rPr>
            </w:pP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оборудование и элементы детских городков (игровых комплексов)</w:t>
            </w:r>
          </w:p>
        </w:tc>
        <w:tc>
          <w:tcPr>
            <w:tcW w:w="3119"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 xml:space="preserve">оборудование для детской игровой площадки, предназначенное для игры, </w:t>
            </w:r>
            <w:proofErr w:type="gramStart"/>
            <w:r w:rsidRPr="00F91EB2">
              <w:rPr>
                <w:rFonts w:ascii="PT Astra Serif" w:hAnsi="PT Astra Serif"/>
                <w:sz w:val="28"/>
                <w:szCs w:val="28"/>
                <w:lang w:eastAsia="en-US"/>
              </w:rPr>
              <w:t>физического</w:t>
            </w:r>
            <w:proofErr w:type="gramEnd"/>
            <w:r w:rsidRPr="00F91EB2">
              <w:rPr>
                <w:rFonts w:ascii="PT Astra Serif" w:hAnsi="PT Astra Serif"/>
                <w:sz w:val="28"/>
                <w:szCs w:val="28"/>
                <w:lang w:eastAsia="en-US"/>
              </w:rPr>
              <w:t xml:space="preserve"> </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p>
          <w:p w:rsidR="00F91EB2" w:rsidRPr="00F91EB2" w:rsidRDefault="00F91EB2" w:rsidP="00F91EB2">
            <w:pPr>
              <w:autoSpaceDE w:val="0"/>
              <w:autoSpaceDN w:val="0"/>
              <w:adjustRightInd w:val="0"/>
              <w:ind w:left="75"/>
              <w:jc w:val="both"/>
              <w:rPr>
                <w:rFonts w:ascii="PT Astra Serif" w:hAnsi="PT Astra Serif"/>
                <w:sz w:val="28"/>
                <w:szCs w:val="28"/>
                <w:lang w:eastAsia="en-US"/>
              </w:rPr>
            </w:pP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развития, воспитания ловкости и смелости детей</w:t>
            </w:r>
          </w:p>
        </w:tc>
        <w:tc>
          <w:tcPr>
            <w:tcW w:w="4394"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детский городок (игровой комплекс)</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оборудование и элементы детских городков (игровых комплексов):</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башня</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proofErr w:type="spellStart"/>
            <w:r w:rsidRPr="00F91EB2">
              <w:rPr>
                <w:rFonts w:ascii="PT Astra Serif" w:hAnsi="PT Astra Serif"/>
                <w:sz w:val="28"/>
                <w:szCs w:val="28"/>
                <w:lang w:eastAsia="en-US"/>
              </w:rPr>
              <w:t>рукоход</w:t>
            </w:r>
            <w:proofErr w:type="spellEnd"/>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стенка шведская</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стенка для лазания</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тоннель</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мостик</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трап</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лестница</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спираль</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шест</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гибкие элементы для лазания (лестница, сеть, паутина)</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игровое оборудование, в том числе песочница, игровой домик, лабиринт</w:t>
            </w:r>
          </w:p>
        </w:tc>
      </w:tr>
      <w:tr w:rsidR="00F91EB2" w:rsidRPr="00F91EB2" w:rsidTr="008A26E5">
        <w:trPr>
          <w:trHeight w:val="1305"/>
        </w:trPr>
        <w:tc>
          <w:tcPr>
            <w:tcW w:w="2410"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 xml:space="preserve">7. </w:t>
            </w:r>
            <w:proofErr w:type="spellStart"/>
            <w:r w:rsidRPr="00F91EB2">
              <w:rPr>
                <w:rFonts w:ascii="PT Astra Serif" w:hAnsi="PT Astra Serif"/>
                <w:sz w:val="28"/>
                <w:szCs w:val="28"/>
                <w:lang w:eastAsia="en-US"/>
              </w:rPr>
              <w:t>Ударопоглощающее</w:t>
            </w:r>
            <w:proofErr w:type="spellEnd"/>
            <w:r w:rsidRPr="00F91EB2">
              <w:rPr>
                <w:rFonts w:ascii="PT Astra Serif" w:hAnsi="PT Astra Serif"/>
                <w:sz w:val="28"/>
                <w:szCs w:val="28"/>
                <w:lang w:eastAsia="en-US"/>
              </w:rPr>
              <w:t xml:space="preserve"> покрытие</w:t>
            </w:r>
          </w:p>
        </w:tc>
        <w:tc>
          <w:tcPr>
            <w:tcW w:w="3119"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покрытие для детской игровой площадки, обладающее амортизационными свойствами</w:t>
            </w:r>
          </w:p>
        </w:tc>
        <w:tc>
          <w:tcPr>
            <w:tcW w:w="4394" w:type="dxa"/>
          </w:tcPr>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покрытие песчаное</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покрытие гравийное</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покрытие дерновое</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покрытие из дробленой древесины</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покрытие резиновое</w:t>
            </w:r>
          </w:p>
          <w:p w:rsidR="00F91EB2" w:rsidRPr="00F91EB2" w:rsidRDefault="00F91EB2" w:rsidP="00F91EB2">
            <w:pPr>
              <w:autoSpaceDE w:val="0"/>
              <w:autoSpaceDN w:val="0"/>
              <w:adjustRightInd w:val="0"/>
              <w:ind w:left="75"/>
              <w:jc w:val="both"/>
              <w:rPr>
                <w:rFonts w:ascii="PT Astra Serif" w:hAnsi="PT Astra Serif"/>
                <w:sz w:val="28"/>
                <w:szCs w:val="28"/>
                <w:lang w:eastAsia="en-US"/>
              </w:rPr>
            </w:pPr>
            <w:r w:rsidRPr="00F91EB2">
              <w:rPr>
                <w:rFonts w:ascii="PT Astra Serif" w:hAnsi="PT Astra Serif"/>
                <w:sz w:val="28"/>
                <w:szCs w:val="28"/>
                <w:lang w:eastAsia="en-US"/>
              </w:rPr>
              <w:t>покрытие синтетическое</w:t>
            </w:r>
          </w:p>
        </w:tc>
      </w:tr>
    </w:tbl>
    <w:p w:rsidR="000169C5" w:rsidRDefault="00F91EB2" w:rsidP="0097752E">
      <w:pPr>
        <w:widowControl w:val="0"/>
        <w:autoSpaceDE w:val="0"/>
        <w:autoSpaceDN w:val="0"/>
        <w:adjustRightInd w:val="0"/>
        <w:ind w:firstLine="709"/>
        <w:jc w:val="both"/>
        <w:rPr>
          <w:rFonts w:ascii="PT Astra Serif" w:hAnsi="PT Astra Serif"/>
          <w:b/>
          <w:sz w:val="28"/>
          <w:szCs w:val="28"/>
        </w:rPr>
      </w:pPr>
      <w:r>
        <w:rPr>
          <w:rFonts w:ascii="PT Astra Serif" w:hAnsi="PT Astra Serif"/>
          <w:b/>
          <w:sz w:val="28"/>
          <w:szCs w:val="28"/>
        </w:rPr>
        <w:t xml:space="preserve"> </w:t>
      </w:r>
    </w:p>
    <w:p w:rsidR="000169C5" w:rsidRPr="000169C5" w:rsidRDefault="000169C5" w:rsidP="0097752E">
      <w:pPr>
        <w:widowControl w:val="0"/>
        <w:autoSpaceDE w:val="0"/>
        <w:autoSpaceDN w:val="0"/>
        <w:adjustRightInd w:val="0"/>
        <w:ind w:firstLine="709"/>
        <w:jc w:val="both"/>
        <w:rPr>
          <w:rFonts w:ascii="PT Astra Serif" w:hAnsi="PT Astra Serif"/>
          <w:b/>
          <w:sz w:val="28"/>
          <w:szCs w:val="28"/>
        </w:rPr>
      </w:pPr>
    </w:p>
    <w:p w:rsidR="0097752E" w:rsidRPr="00204A4F" w:rsidRDefault="0097752E" w:rsidP="0097752E">
      <w:pPr>
        <w:widowControl w:val="0"/>
        <w:autoSpaceDE w:val="0"/>
        <w:autoSpaceDN w:val="0"/>
        <w:adjustRightInd w:val="0"/>
        <w:ind w:firstLine="709"/>
        <w:jc w:val="both"/>
        <w:rPr>
          <w:rFonts w:ascii="PT Astra Serif" w:hAnsi="PT Astra Serif"/>
          <w:sz w:val="28"/>
          <w:szCs w:val="28"/>
        </w:rPr>
      </w:pPr>
      <w:r w:rsidRPr="00204A4F">
        <w:rPr>
          <w:rFonts w:ascii="PT Astra Serif" w:hAnsi="PT Astra Serif"/>
          <w:sz w:val="28"/>
          <w:szCs w:val="28"/>
        </w:rPr>
        <w:lastRenderedPageBreak/>
        <w:t xml:space="preserve">2. Решение обнародовать путем размещения на официальном сайте муниципального образования Огаревское </w:t>
      </w:r>
      <w:proofErr w:type="spellStart"/>
      <w:r w:rsidRPr="00204A4F">
        <w:rPr>
          <w:rFonts w:ascii="PT Astra Serif" w:hAnsi="PT Astra Serif"/>
          <w:sz w:val="28"/>
          <w:szCs w:val="28"/>
        </w:rPr>
        <w:t>Щекинского</w:t>
      </w:r>
      <w:proofErr w:type="spellEnd"/>
      <w:r w:rsidRPr="00204A4F">
        <w:rPr>
          <w:rFonts w:ascii="PT Astra Serif" w:hAnsi="PT Astra Serif"/>
          <w:sz w:val="28"/>
          <w:szCs w:val="28"/>
        </w:rPr>
        <w:t xml:space="preserve"> района и на информационном стенде администрации муниципального образования Огаревское </w:t>
      </w:r>
      <w:proofErr w:type="spellStart"/>
      <w:r w:rsidRPr="00204A4F">
        <w:rPr>
          <w:rFonts w:ascii="PT Astra Serif" w:hAnsi="PT Astra Serif"/>
          <w:sz w:val="28"/>
          <w:szCs w:val="28"/>
        </w:rPr>
        <w:t>Щекинского</w:t>
      </w:r>
      <w:proofErr w:type="spellEnd"/>
      <w:r w:rsidRPr="00204A4F">
        <w:rPr>
          <w:rFonts w:ascii="PT Astra Serif" w:hAnsi="PT Astra Serif"/>
          <w:sz w:val="28"/>
          <w:szCs w:val="28"/>
        </w:rPr>
        <w:t xml:space="preserve"> района по адресу: </w:t>
      </w:r>
      <w:proofErr w:type="spellStart"/>
      <w:r w:rsidRPr="00204A4F">
        <w:rPr>
          <w:rFonts w:ascii="PT Astra Serif" w:hAnsi="PT Astra Serif"/>
          <w:sz w:val="28"/>
          <w:szCs w:val="28"/>
        </w:rPr>
        <w:t>с.п</w:t>
      </w:r>
      <w:proofErr w:type="spellEnd"/>
      <w:r w:rsidRPr="00204A4F">
        <w:rPr>
          <w:rFonts w:ascii="PT Astra Serif" w:hAnsi="PT Astra Serif"/>
          <w:sz w:val="28"/>
          <w:szCs w:val="28"/>
        </w:rPr>
        <w:t xml:space="preserve">. </w:t>
      </w:r>
      <w:proofErr w:type="spellStart"/>
      <w:r w:rsidRPr="00204A4F">
        <w:rPr>
          <w:rFonts w:ascii="PT Astra Serif" w:hAnsi="PT Astra Serif"/>
          <w:sz w:val="28"/>
          <w:szCs w:val="28"/>
        </w:rPr>
        <w:t>Огаревка</w:t>
      </w:r>
      <w:proofErr w:type="spellEnd"/>
      <w:r w:rsidRPr="00204A4F">
        <w:rPr>
          <w:rFonts w:ascii="PT Astra Serif" w:hAnsi="PT Astra Serif"/>
          <w:sz w:val="28"/>
          <w:szCs w:val="28"/>
        </w:rPr>
        <w:t xml:space="preserve">, ул. </w:t>
      </w:r>
      <w:proofErr w:type="gramStart"/>
      <w:r w:rsidRPr="00204A4F">
        <w:rPr>
          <w:rFonts w:ascii="PT Astra Serif" w:hAnsi="PT Astra Serif"/>
          <w:sz w:val="28"/>
          <w:szCs w:val="28"/>
        </w:rPr>
        <w:t>Шахтерская</w:t>
      </w:r>
      <w:proofErr w:type="gramEnd"/>
      <w:r w:rsidRPr="00204A4F">
        <w:rPr>
          <w:rFonts w:ascii="PT Astra Serif" w:hAnsi="PT Astra Serif"/>
          <w:sz w:val="28"/>
          <w:szCs w:val="28"/>
        </w:rPr>
        <w:t xml:space="preserve">, д.7, </w:t>
      </w:r>
      <w:proofErr w:type="spellStart"/>
      <w:r w:rsidRPr="00204A4F">
        <w:rPr>
          <w:rFonts w:ascii="PT Astra Serif" w:hAnsi="PT Astra Serif"/>
          <w:sz w:val="28"/>
          <w:szCs w:val="28"/>
        </w:rPr>
        <w:t>Щекинского</w:t>
      </w:r>
      <w:proofErr w:type="spellEnd"/>
      <w:r w:rsidRPr="00204A4F">
        <w:rPr>
          <w:rFonts w:ascii="PT Astra Serif" w:hAnsi="PT Astra Serif"/>
          <w:sz w:val="28"/>
          <w:szCs w:val="28"/>
        </w:rPr>
        <w:t xml:space="preserve"> района, Тульской области. </w:t>
      </w:r>
    </w:p>
    <w:p w:rsidR="0097752E" w:rsidRPr="00204A4F" w:rsidRDefault="0097752E" w:rsidP="0097752E">
      <w:pPr>
        <w:widowControl w:val="0"/>
        <w:autoSpaceDE w:val="0"/>
        <w:autoSpaceDN w:val="0"/>
        <w:adjustRightInd w:val="0"/>
        <w:ind w:firstLine="709"/>
        <w:jc w:val="both"/>
        <w:rPr>
          <w:rFonts w:ascii="PT Astra Serif" w:hAnsi="PT Astra Serif"/>
          <w:sz w:val="28"/>
          <w:szCs w:val="28"/>
        </w:rPr>
      </w:pPr>
      <w:r w:rsidRPr="00204A4F">
        <w:rPr>
          <w:rFonts w:ascii="PT Astra Serif" w:hAnsi="PT Astra Serif"/>
          <w:sz w:val="28"/>
          <w:szCs w:val="28"/>
        </w:rPr>
        <w:t>3. Настоящее решение вступает в силу со дня его официального обнародования.</w:t>
      </w:r>
    </w:p>
    <w:p w:rsidR="0097752E" w:rsidRPr="00204A4F" w:rsidRDefault="0097752E" w:rsidP="0097752E">
      <w:pPr>
        <w:widowControl w:val="0"/>
        <w:shd w:val="clear" w:color="auto" w:fill="FFFFFF"/>
        <w:autoSpaceDE w:val="0"/>
        <w:autoSpaceDN w:val="0"/>
        <w:adjustRightInd w:val="0"/>
        <w:ind w:firstLine="709"/>
        <w:textAlignment w:val="baseline"/>
        <w:outlineLvl w:val="1"/>
        <w:rPr>
          <w:rFonts w:ascii="PT Astra Serif" w:hAnsi="PT Astra Serif" w:cs="Arial"/>
          <w:spacing w:val="1"/>
          <w:sz w:val="28"/>
          <w:szCs w:val="28"/>
        </w:rPr>
      </w:pPr>
    </w:p>
    <w:p w:rsidR="0097752E" w:rsidRPr="00204A4F" w:rsidRDefault="0097752E" w:rsidP="0097752E">
      <w:pPr>
        <w:widowControl w:val="0"/>
        <w:shd w:val="clear" w:color="auto" w:fill="FFFFFF"/>
        <w:autoSpaceDE w:val="0"/>
        <w:autoSpaceDN w:val="0"/>
        <w:adjustRightInd w:val="0"/>
        <w:ind w:firstLine="709"/>
        <w:textAlignment w:val="baseline"/>
        <w:outlineLvl w:val="1"/>
        <w:rPr>
          <w:rFonts w:ascii="PT Astra Serif" w:hAnsi="PT Astra Serif" w:cs="Arial"/>
          <w:spacing w:val="1"/>
          <w:sz w:val="28"/>
          <w:szCs w:val="28"/>
        </w:rPr>
      </w:pPr>
    </w:p>
    <w:p w:rsidR="0097752E" w:rsidRPr="00204A4F" w:rsidRDefault="0097752E" w:rsidP="0097752E">
      <w:pPr>
        <w:widowControl w:val="0"/>
        <w:shd w:val="clear" w:color="auto" w:fill="FFFFFF"/>
        <w:autoSpaceDE w:val="0"/>
        <w:autoSpaceDN w:val="0"/>
        <w:adjustRightInd w:val="0"/>
        <w:ind w:firstLine="709"/>
        <w:textAlignment w:val="baseline"/>
        <w:outlineLvl w:val="1"/>
        <w:rPr>
          <w:rFonts w:ascii="PT Astra Serif" w:hAnsi="PT Astra Serif" w:cs="Arial"/>
          <w:spacing w:val="1"/>
          <w:sz w:val="28"/>
          <w:szCs w:val="28"/>
        </w:rPr>
      </w:pPr>
    </w:p>
    <w:p w:rsidR="0097752E" w:rsidRPr="00204A4F" w:rsidRDefault="0097752E" w:rsidP="0097752E">
      <w:pPr>
        <w:widowControl w:val="0"/>
        <w:shd w:val="clear" w:color="auto" w:fill="FFFFFF"/>
        <w:autoSpaceDE w:val="0"/>
        <w:autoSpaceDN w:val="0"/>
        <w:adjustRightInd w:val="0"/>
        <w:rPr>
          <w:rFonts w:ascii="PT Astra Serif" w:hAnsi="PT Astra Serif"/>
          <w:b/>
          <w:color w:val="000000"/>
          <w:w w:val="102"/>
          <w:sz w:val="28"/>
          <w:szCs w:val="28"/>
        </w:rPr>
      </w:pPr>
      <w:r w:rsidRPr="00204A4F">
        <w:rPr>
          <w:rFonts w:ascii="PT Astra Serif" w:hAnsi="PT Astra Serif"/>
          <w:b/>
          <w:color w:val="000000"/>
          <w:w w:val="102"/>
          <w:sz w:val="28"/>
          <w:szCs w:val="28"/>
        </w:rPr>
        <w:t>Глава муниципального образования</w:t>
      </w:r>
    </w:p>
    <w:p w:rsidR="0097752E" w:rsidRPr="00204A4F" w:rsidRDefault="0097752E" w:rsidP="0097752E">
      <w:pPr>
        <w:widowControl w:val="0"/>
        <w:shd w:val="clear" w:color="auto" w:fill="FFFFFF"/>
        <w:autoSpaceDE w:val="0"/>
        <w:autoSpaceDN w:val="0"/>
        <w:adjustRightInd w:val="0"/>
        <w:textAlignment w:val="baseline"/>
        <w:outlineLvl w:val="1"/>
        <w:rPr>
          <w:rFonts w:ascii="PT Astra Serif" w:hAnsi="PT Astra Serif"/>
          <w:spacing w:val="1"/>
          <w:sz w:val="28"/>
          <w:szCs w:val="28"/>
        </w:rPr>
      </w:pPr>
      <w:proofErr w:type="gramStart"/>
      <w:r w:rsidRPr="00204A4F">
        <w:rPr>
          <w:rFonts w:ascii="PT Astra Serif" w:hAnsi="PT Astra Serif"/>
          <w:b/>
          <w:color w:val="000000"/>
          <w:w w:val="102"/>
          <w:sz w:val="28"/>
          <w:szCs w:val="28"/>
        </w:rPr>
        <w:t>Огаревское</w:t>
      </w:r>
      <w:proofErr w:type="gramEnd"/>
      <w:r w:rsidRPr="00204A4F">
        <w:rPr>
          <w:rFonts w:ascii="PT Astra Serif" w:hAnsi="PT Astra Serif"/>
          <w:b/>
          <w:color w:val="000000"/>
          <w:w w:val="102"/>
          <w:sz w:val="28"/>
          <w:szCs w:val="28"/>
        </w:rPr>
        <w:t xml:space="preserve"> </w:t>
      </w:r>
      <w:proofErr w:type="spellStart"/>
      <w:r w:rsidRPr="00204A4F">
        <w:rPr>
          <w:rFonts w:ascii="PT Astra Serif" w:hAnsi="PT Astra Serif"/>
          <w:b/>
          <w:color w:val="000000"/>
          <w:w w:val="102"/>
          <w:sz w:val="28"/>
          <w:szCs w:val="28"/>
        </w:rPr>
        <w:t>Щекинского</w:t>
      </w:r>
      <w:proofErr w:type="spellEnd"/>
      <w:r w:rsidRPr="00204A4F">
        <w:rPr>
          <w:rFonts w:ascii="PT Astra Serif" w:hAnsi="PT Astra Serif"/>
          <w:b/>
          <w:color w:val="000000"/>
          <w:w w:val="102"/>
          <w:sz w:val="28"/>
          <w:szCs w:val="28"/>
        </w:rPr>
        <w:t xml:space="preserve"> района</w:t>
      </w:r>
      <w:r w:rsidRPr="00204A4F">
        <w:rPr>
          <w:rFonts w:ascii="PT Astra Serif" w:hAnsi="PT Astra Serif"/>
          <w:b/>
          <w:color w:val="000000"/>
          <w:w w:val="102"/>
          <w:sz w:val="28"/>
          <w:szCs w:val="28"/>
        </w:rPr>
        <w:tab/>
        <w:t xml:space="preserve">                   </w:t>
      </w:r>
      <w:r w:rsidRPr="00204A4F">
        <w:rPr>
          <w:rFonts w:ascii="PT Astra Serif" w:hAnsi="PT Astra Serif"/>
          <w:b/>
          <w:color w:val="000000"/>
          <w:w w:val="102"/>
          <w:sz w:val="28"/>
          <w:szCs w:val="28"/>
        </w:rPr>
        <w:tab/>
      </w:r>
      <w:r w:rsidRPr="00204A4F">
        <w:rPr>
          <w:rFonts w:ascii="PT Astra Serif" w:hAnsi="PT Astra Serif"/>
          <w:b/>
          <w:color w:val="000000"/>
          <w:w w:val="102"/>
          <w:sz w:val="28"/>
          <w:szCs w:val="28"/>
        </w:rPr>
        <w:tab/>
      </w:r>
      <w:r w:rsidRPr="00204A4F">
        <w:rPr>
          <w:rFonts w:ascii="PT Astra Serif" w:hAnsi="PT Astra Serif"/>
          <w:b/>
          <w:color w:val="000000"/>
          <w:w w:val="102"/>
          <w:sz w:val="28"/>
          <w:szCs w:val="28"/>
        </w:rPr>
        <w:tab/>
        <w:t xml:space="preserve">     А. А. Сазонов</w:t>
      </w:r>
    </w:p>
    <w:sectPr w:rsidR="0097752E" w:rsidRPr="00204A4F" w:rsidSect="002053C2">
      <w:headerReference w:type="even" r:id="rId9"/>
      <w:footerReference w:type="default" r:id="rId10"/>
      <w:pgSz w:w="11906" w:h="16838"/>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07A" w:rsidRDefault="00A1107A">
      <w:r>
        <w:separator/>
      </w:r>
    </w:p>
  </w:endnote>
  <w:endnote w:type="continuationSeparator" w:id="0">
    <w:p w:rsidR="00A1107A" w:rsidRDefault="00A11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PT Astra Serif">
    <w:panose1 w:val="020A0603040505020204"/>
    <w:charset w:val="CC"/>
    <w:family w:val="roman"/>
    <w:pitch w:val="variable"/>
    <w:sig w:usb0="A00002EF" w:usb1="5000204B" w:usb2="00000020" w:usb3="00000000" w:csb0="00000097"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9115063"/>
      <w:docPartObj>
        <w:docPartGallery w:val="Page Numbers (Bottom of Page)"/>
        <w:docPartUnique/>
      </w:docPartObj>
    </w:sdtPr>
    <w:sdtEndPr/>
    <w:sdtContent>
      <w:p w:rsidR="002053C2" w:rsidRDefault="00A5646D">
        <w:pPr>
          <w:pStyle w:val="ac"/>
          <w:jc w:val="right"/>
        </w:pPr>
        <w:r>
          <w:rPr>
            <w:noProof/>
          </w:rPr>
          <w:fldChar w:fldCharType="begin"/>
        </w:r>
        <w:r>
          <w:rPr>
            <w:noProof/>
          </w:rPr>
          <w:instrText xml:space="preserve"> PAGE   \* MERGEFORMAT </w:instrText>
        </w:r>
        <w:r>
          <w:rPr>
            <w:noProof/>
          </w:rPr>
          <w:fldChar w:fldCharType="separate"/>
        </w:r>
        <w:r w:rsidR="00154547">
          <w:rPr>
            <w:noProof/>
          </w:rPr>
          <w:t>13</w:t>
        </w:r>
        <w:r>
          <w:rPr>
            <w:noProof/>
          </w:rPr>
          <w:fldChar w:fldCharType="end"/>
        </w:r>
      </w:p>
    </w:sdtContent>
  </w:sdt>
  <w:p w:rsidR="002053C2" w:rsidRDefault="002053C2">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07A" w:rsidRDefault="00A1107A">
      <w:r>
        <w:separator/>
      </w:r>
    </w:p>
  </w:footnote>
  <w:footnote w:type="continuationSeparator" w:id="0">
    <w:p w:rsidR="00A1107A" w:rsidRDefault="00A110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CC0" w:rsidRDefault="003174AB" w:rsidP="00795CC0">
    <w:pPr>
      <w:pStyle w:val="a5"/>
      <w:framePr w:wrap="around" w:vAnchor="text" w:hAnchor="margin" w:xAlign="center" w:y="1"/>
      <w:rPr>
        <w:rStyle w:val="a7"/>
      </w:rPr>
    </w:pPr>
    <w:r>
      <w:rPr>
        <w:rStyle w:val="a7"/>
      </w:rPr>
      <w:fldChar w:fldCharType="begin"/>
    </w:r>
    <w:r w:rsidR="00795CC0">
      <w:rPr>
        <w:rStyle w:val="a7"/>
      </w:rPr>
      <w:instrText xml:space="preserve">PAGE  </w:instrText>
    </w:r>
    <w:r>
      <w:rPr>
        <w:rStyle w:val="a7"/>
      </w:rPr>
      <w:fldChar w:fldCharType="end"/>
    </w:r>
  </w:p>
  <w:p w:rsidR="00795CC0" w:rsidRDefault="00795CC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922B6"/>
    <w:multiLevelType w:val="hybridMultilevel"/>
    <w:tmpl w:val="7B920F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613FA6"/>
    <w:multiLevelType w:val="hybridMultilevel"/>
    <w:tmpl w:val="2B98D1C4"/>
    <w:lvl w:ilvl="0" w:tplc="78DE3A90">
      <w:start w:val="1"/>
      <w:numFmt w:val="bullet"/>
      <w:suff w:val="space"/>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F4D0B47"/>
    <w:multiLevelType w:val="hybridMultilevel"/>
    <w:tmpl w:val="E67CC07E"/>
    <w:lvl w:ilvl="0" w:tplc="922293C2">
      <w:start w:val="1"/>
      <w:numFmt w:val="decimal"/>
      <w:lvlText w:val="%1."/>
      <w:lvlJc w:val="left"/>
      <w:pPr>
        <w:ind w:left="107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1003155"/>
    <w:multiLevelType w:val="hybridMultilevel"/>
    <w:tmpl w:val="721E70E0"/>
    <w:lvl w:ilvl="0" w:tplc="07F6C0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8961A52"/>
    <w:multiLevelType w:val="hybridMultilevel"/>
    <w:tmpl w:val="F522A012"/>
    <w:lvl w:ilvl="0" w:tplc="C6AA1F94">
      <w:start w:val="1"/>
      <w:numFmt w:val="decimal"/>
      <w:lvlText w:val="%1)"/>
      <w:lvlJc w:val="left"/>
      <w:pPr>
        <w:ind w:left="1278" w:hanging="57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A347163"/>
    <w:multiLevelType w:val="hybridMultilevel"/>
    <w:tmpl w:val="72EE95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6DE1910"/>
    <w:multiLevelType w:val="hybridMultilevel"/>
    <w:tmpl w:val="E83AB0A2"/>
    <w:lvl w:ilvl="0" w:tplc="29D2B4B4">
      <w:start w:val="12"/>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nsid w:val="68C5118F"/>
    <w:multiLevelType w:val="hybridMultilevel"/>
    <w:tmpl w:val="C36EE35A"/>
    <w:lvl w:ilvl="0" w:tplc="6826F5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0"/>
  </w:num>
  <w:num w:numId="3">
    <w:abstractNumId w:val="2"/>
  </w:num>
  <w:num w:numId="4">
    <w:abstractNumId w:val="7"/>
  </w:num>
  <w:num w:numId="5">
    <w:abstractNumId w:val="5"/>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A4FBC"/>
    <w:rsid w:val="00002608"/>
    <w:rsid w:val="000060E5"/>
    <w:rsid w:val="000169C5"/>
    <w:rsid w:val="00033CE6"/>
    <w:rsid w:val="00111ACF"/>
    <w:rsid w:val="00136109"/>
    <w:rsid w:val="0014110A"/>
    <w:rsid w:val="00154547"/>
    <w:rsid w:val="00175BC7"/>
    <w:rsid w:val="00190625"/>
    <w:rsid w:val="001959D8"/>
    <w:rsid w:val="001A7425"/>
    <w:rsid w:val="00204A4F"/>
    <w:rsid w:val="002053C2"/>
    <w:rsid w:val="00230C56"/>
    <w:rsid w:val="00252516"/>
    <w:rsid w:val="002773F5"/>
    <w:rsid w:val="0028402E"/>
    <w:rsid w:val="0029694C"/>
    <w:rsid w:val="002F69AD"/>
    <w:rsid w:val="00300D49"/>
    <w:rsid w:val="003174AB"/>
    <w:rsid w:val="00335511"/>
    <w:rsid w:val="003615E2"/>
    <w:rsid w:val="00366E61"/>
    <w:rsid w:val="003F6735"/>
    <w:rsid w:val="00410781"/>
    <w:rsid w:val="00416E71"/>
    <w:rsid w:val="00496D15"/>
    <w:rsid w:val="00497784"/>
    <w:rsid w:val="004B1863"/>
    <w:rsid w:val="00524566"/>
    <w:rsid w:val="005754BD"/>
    <w:rsid w:val="005840B5"/>
    <w:rsid w:val="005B054A"/>
    <w:rsid w:val="005B6932"/>
    <w:rsid w:val="005C3EF0"/>
    <w:rsid w:val="005D64DB"/>
    <w:rsid w:val="0062508A"/>
    <w:rsid w:val="006252C2"/>
    <w:rsid w:val="00643598"/>
    <w:rsid w:val="00674CDA"/>
    <w:rsid w:val="00705901"/>
    <w:rsid w:val="00757C94"/>
    <w:rsid w:val="00795CC0"/>
    <w:rsid w:val="00804D8D"/>
    <w:rsid w:val="00806AD6"/>
    <w:rsid w:val="0083162D"/>
    <w:rsid w:val="00836BA0"/>
    <w:rsid w:val="00862724"/>
    <w:rsid w:val="0087150C"/>
    <w:rsid w:val="008B7153"/>
    <w:rsid w:val="008D3500"/>
    <w:rsid w:val="008E51F9"/>
    <w:rsid w:val="0091353D"/>
    <w:rsid w:val="00936F3A"/>
    <w:rsid w:val="00957F02"/>
    <w:rsid w:val="00970B22"/>
    <w:rsid w:val="0097752E"/>
    <w:rsid w:val="009979EA"/>
    <w:rsid w:val="009D5300"/>
    <w:rsid w:val="00A0483A"/>
    <w:rsid w:val="00A06B01"/>
    <w:rsid w:val="00A1107A"/>
    <w:rsid w:val="00A5187B"/>
    <w:rsid w:val="00A5646D"/>
    <w:rsid w:val="00AA52E5"/>
    <w:rsid w:val="00AE4AEB"/>
    <w:rsid w:val="00B054DE"/>
    <w:rsid w:val="00B623AD"/>
    <w:rsid w:val="00B86395"/>
    <w:rsid w:val="00B922B8"/>
    <w:rsid w:val="00BD13FC"/>
    <w:rsid w:val="00BF1C19"/>
    <w:rsid w:val="00C16C0C"/>
    <w:rsid w:val="00C52007"/>
    <w:rsid w:val="00C81F1D"/>
    <w:rsid w:val="00C9129A"/>
    <w:rsid w:val="00C92CB6"/>
    <w:rsid w:val="00C9505A"/>
    <w:rsid w:val="00CA4FBC"/>
    <w:rsid w:val="00D07A79"/>
    <w:rsid w:val="00D177A9"/>
    <w:rsid w:val="00DB1AD1"/>
    <w:rsid w:val="00DF30F4"/>
    <w:rsid w:val="00E04A7C"/>
    <w:rsid w:val="00E43651"/>
    <w:rsid w:val="00E6154B"/>
    <w:rsid w:val="00E66260"/>
    <w:rsid w:val="00EC0C3A"/>
    <w:rsid w:val="00ED1677"/>
    <w:rsid w:val="00F55DFB"/>
    <w:rsid w:val="00F76D62"/>
    <w:rsid w:val="00F91EB2"/>
    <w:rsid w:val="00FA2D89"/>
    <w:rsid w:val="00FF32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B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A4FBC"/>
    <w:pPr>
      <w:keepNext/>
      <w:jc w:val="center"/>
      <w:outlineLvl w:val="0"/>
    </w:pPr>
    <w:rPr>
      <w:b/>
      <w:sz w:val="24"/>
    </w:rPr>
  </w:style>
  <w:style w:type="paragraph" w:styleId="4">
    <w:name w:val="heading 4"/>
    <w:basedOn w:val="a"/>
    <w:next w:val="a"/>
    <w:link w:val="40"/>
    <w:qFormat/>
    <w:rsid w:val="00CA4FBC"/>
    <w:pPr>
      <w:keepNext/>
      <w:jc w:val="center"/>
      <w:outlineLvl w:val="3"/>
    </w:pPr>
    <w:rPr>
      <w:b/>
      <w:sz w:val="44"/>
    </w:rPr>
  </w:style>
  <w:style w:type="paragraph" w:styleId="8">
    <w:name w:val="heading 8"/>
    <w:basedOn w:val="a"/>
    <w:next w:val="a"/>
    <w:link w:val="80"/>
    <w:qFormat/>
    <w:rsid w:val="00CA4FBC"/>
    <w:pPr>
      <w:keepNext/>
      <w:ind w:firstLine="708"/>
      <w:jc w:val="right"/>
      <w:outlineLvl w:val="7"/>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A4FBC"/>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CA4FBC"/>
    <w:rPr>
      <w:rFonts w:ascii="Times New Roman" w:eastAsia="Times New Roman" w:hAnsi="Times New Roman" w:cs="Times New Roman"/>
      <w:b/>
      <w:sz w:val="44"/>
      <w:szCs w:val="20"/>
      <w:lang w:eastAsia="ru-RU"/>
    </w:rPr>
  </w:style>
  <w:style w:type="character" w:customStyle="1" w:styleId="80">
    <w:name w:val="Заголовок 8 Знак"/>
    <w:basedOn w:val="a0"/>
    <w:link w:val="8"/>
    <w:rsid w:val="00CA4FBC"/>
    <w:rPr>
      <w:rFonts w:ascii="Times New Roman" w:eastAsia="Times New Roman" w:hAnsi="Times New Roman" w:cs="Times New Roman"/>
      <w:sz w:val="28"/>
      <w:szCs w:val="20"/>
      <w:lang w:eastAsia="ru-RU"/>
    </w:rPr>
  </w:style>
  <w:style w:type="paragraph" w:styleId="a3">
    <w:name w:val="Body Text"/>
    <w:basedOn w:val="a"/>
    <w:link w:val="a4"/>
    <w:rsid w:val="00CA4FBC"/>
    <w:pPr>
      <w:spacing w:line="360" w:lineRule="auto"/>
      <w:jc w:val="both"/>
    </w:pPr>
    <w:rPr>
      <w:sz w:val="24"/>
    </w:rPr>
  </w:style>
  <w:style w:type="character" w:customStyle="1" w:styleId="a4">
    <w:name w:val="Основной текст Знак"/>
    <w:basedOn w:val="a0"/>
    <w:link w:val="a3"/>
    <w:rsid w:val="00CA4FBC"/>
    <w:rPr>
      <w:rFonts w:ascii="Times New Roman" w:eastAsia="Times New Roman" w:hAnsi="Times New Roman" w:cs="Times New Roman"/>
      <w:sz w:val="24"/>
      <w:szCs w:val="20"/>
      <w:lang w:eastAsia="ru-RU"/>
    </w:rPr>
  </w:style>
  <w:style w:type="paragraph" w:styleId="3">
    <w:name w:val="Body Text Indent 3"/>
    <w:basedOn w:val="a"/>
    <w:link w:val="30"/>
    <w:rsid w:val="00CA4FBC"/>
    <w:pPr>
      <w:ind w:firstLine="708"/>
      <w:jc w:val="both"/>
    </w:pPr>
    <w:rPr>
      <w:sz w:val="28"/>
    </w:rPr>
  </w:style>
  <w:style w:type="character" w:customStyle="1" w:styleId="30">
    <w:name w:val="Основной текст с отступом 3 Знак"/>
    <w:basedOn w:val="a0"/>
    <w:link w:val="3"/>
    <w:rsid w:val="00CA4FBC"/>
    <w:rPr>
      <w:rFonts w:ascii="Times New Roman" w:eastAsia="Times New Roman" w:hAnsi="Times New Roman" w:cs="Times New Roman"/>
      <w:sz w:val="28"/>
      <w:szCs w:val="20"/>
      <w:lang w:eastAsia="ru-RU"/>
    </w:rPr>
  </w:style>
  <w:style w:type="paragraph" w:styleId="a5">
    <w:name w:val="header"/>
    <w:basedOn w:val="a"/>
    <w:link w:val="a6"/>
    <w:uiPriority w:val="99"/>
    <w:rsid w:val="00CA4FBC"/>
    <w:pPr>
      <w:tabs>
        <w:tab w:val="center" w:pos="4677"/>
        <w:tab w:val="right" w:pos="9355"/>
      </w:tabs>
    </w:pPr>
  </w:style>
  <w:style w:type="character" w:customStyle="1" w:styleId="a6">
    <w:name w:val="Верхний колонтитул Знак"/>
    <w:basedOn w:val="a0"/>
    <w:link w:val="a5"/>
    <w:uiPriority w:val="99"/>
    <w:rsid w:val="00CA4FBC"/>
    <w:rPr>
      <w:rFonts w:ascii="Times New Roman" w:eastAsia="Times New Roman" w:hAnsi="Times New Roman" w:cs="Times New Roman"/>
      <w:sz w:val="20"/>
      <w:szCs w:val="20"/>
      <w:lang w:eastAsia="ru-RU"/>
    </w:rPr>
  </w:style>
  <w:style w:type="character" w:styleId="a7">
    <w:name w:val="page number"/>
    <w:basedOn w:val="a0"/>
    <w:rsid w:val="00CA4FBC"/>
  </w:style>
  <w:style w:type="paragraph" w:customStyle="1" w:styleId="ConsPlusNormal">
    <w:name w:val="ConsPlusNormal"/>
    <w:link w:val="ConsPlusNormal0"/>
    <w:qFormat/>
    <w:rsid w:val="00CA4FB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List Paragraph"/>
    <w:basedOn w:val="a"/>
    <w:uiPriority w:val="34"/>
    <w:qFormat/>
    <w:rsid w:val="00CA4FBC"/>
    <w:pPr>
      <w:ind w:left="720"/>
      <w:contextualSpacing/>
    </w:pPr>
    <w:rPr>
      <w:sz w:val="24"/>
      <w:szCs w:val="24"/>
    </w:rPr>
  </w:style>
  <w:style w:type="paragraph" w:customStyle="1" w:styleId="ConsPlusNonformat">
    <w:name w:val="ConsPlusNonformat"/>
    <w:rsid w:val="00CA4FB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9">
    <w:name w:val="Таблицы (моноширинный)"/>
    <w:basedOn w:val="a"/>
    <w:next w:val="a"/>
    <w:rsid w:val="00CA4FBC"/>
    <w:pPr>
      <w:widowControl w:val="0"/>
      <w:autoSpaceDE w:val="0"/>
      <w:autoSpaceDN w:val="0"/>
      <w:adjustRightInd w:val="0"/>
      <w:jc w:val="both"/>
    </w:pPr>
    <w:rPr>
      <w:rFonts w:ascii="Courier New" w:hAnsi="Courier New" w:cs="Courier New"/>
    </w:rPr>
  </w:style>
  <w:style w:type="character" w:customStyle="1" w:styleId="fontstyle01">
    <w:name w:val="fontstyle01"/>
    <w:basedOn w:val="a0"/>
    <w:rsid w:val="00CA4FBC"/>
    <w:rPr>
      <w:rFonts w:ascii="Times New Roman" w:hAnsi="Times New Roman" w:cs="Times New Roman" w:hint="default"/>
      <w:b w:val="0"/>
      <w:bCs w:val="0"/>
      <w:i w:val="0"/>
      <w:iCs w:val="0"/>
      <w:color w:val="000000"/>
      <w:sz w:val="24"/>
      <w:szCs w:val="24"/>
    </w:rPr>
  </w:style>
  <w:style w:type="paragraph" w:styleId="aa">
    <w:name w:val="Balloon Text"/>
    <w:basedOn w:val="a"/>
    <w:link w:val="ab"/>
    <w:uiPriority w:val="99"/>
    <w:semiHidden/>
    <w:unhideWhenUsed/>
    <w:rsid w:val="005B054A"/>
    <w:rPr>
      <w:rFonts w:ascii="Segoe UI" w:hAnsi="Segoe UI" w:cs="Segoe UI"/>
      <w:sz w:val="18"/>
      <w:szCs w:val="18"/>
    </w:rPr>
  </w:style>
  <w:style w:type="character" w:customStyle="1" w:styleId="ab">
    <w:name w:val="Текст выноски Знак"/>
    <w:basedOn w:val="a0"/>
    <w:link w:val="aa"/>
    <w:uiPriority w:val="99"/>
    <w:semiHidden/>
    <w:rsid w:val="005B054A"/>
    <w:rPr>
      <w:rFonts w:ascii="Segoe UI" w:eastAsia="Times New Roman" w:hAnsi="Segoe UI" w:cs="Segoe UI"/>
      <w:sz w:val="18"/>
      <w:szCs w:val="18"/>
      <w:lang w:eastAsia="ru-RU"/>
    </w:rPr>
  </w:style>
  <w:style w:type="paragraph" w:customStyle="1" w:styleId="ConsNonformat">
    <w:name w:val="ConsNonformat"/>
    <w:rsid w:val="002053C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c">
    <w:name w:val="footer"/>
    <w:basedOn w:val="a"/>
    <w:link w:val="ad"/>
    <w:uiPriority w:val="99"/>
    <w:unhideWhenUsed/>
    <w:rsid w:val="002053C2"/>
    <w:pPr>
      <w:tabs>
        <w:tab w:val="center" w:pos="4677"/>
        <w:tab w:val="right" w:pos="9355"/>
      </w:tabs>
    </w:pPr>
  </w:style>
  <w:style w:type="character" w:customStyle="1" w:styleId="ad">
    <w:name w:val="Нижний колонтитул Знак"/>
    <w:basedOn w:val="a0"/>
    <w:link w:val="ac"/>
    <w:uiPriority w:val="99"/>
    <w:rsid w:val="002053C2"/>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5D64DB"/>
    <w:rPr>
      <w:rFonts w:ascii="Arial" w:eastAsia="Times New Roman" w:hAnsi="Arial" w:cs="Arial"/>
      <w:sz w:val="20"/>
      <w:szCs w:val="20"/>
      <w:lang w:eastAsia="ru-RU"/>
    </w:rPr>
  </w:style>
  <w:style w:type="table" w:styleId="ae">
    <w:name w:val="Table Grid"/>
    <w:basedOn w:val="a1"/>
    <w:uiPriority w:val="39"/>
    <w:rsid w:val="005C3E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uiPriority w:val="99"/>
    <w:semiHidden/>
    <w:unhideWhenUsed/>
    <w:rsid w:val="00C92CB6"/>
    <w:pPr>
      <w:spacing w:before="100" w:beforeAutospacing="1" w:after="100" w:afterAutospacing="1"/>
    </w:pPr>
    <w:rPr>
      <w:sz w:val="24"/>
      <w:szCs w:val="24"/>
    </w:rPr>
  </w:style>
  <w:style w:type="character" w:styleId="af0">
    <w:name w:val="Hyperlink"/>
    <w:basedOn w:val="a0"/>
    <w:uiPriority w:val="99"/>
    <w:semiHidden/>
    <w:unhideWhenUsed/>
    <w:rsid w:val="00C92CB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730928">
      <w:bodyDiv w:val="1"/>
      <w:marLeft w:val="0"/>
      <w:marRight w:val="0"/>
      <w:marTop w:val="0"/>
      <w:marBottom w:val="0"/>
      <w:divBdr>
        <w:top w:val="none" w:sz="0" w:space="0" w:color="auto"/>
        <w:left w:val="none" w:sz="0" w:space="0" w:color="auto"/>
        <w:bottom w:val="none" w:sz="0" w:space="0" w:color="auto"/>
        <w:right w:val="none" w:sz="0" w:space="0" w:color="auto"/>
      </w:divBdr>
    </w:div>
    <w:div w:id="608508277">
      <w:bodyDiv w:val="1"/>
      <w:marLeft w:val="0"/>
      <w:marRight w:val="0"/>
      <w:marTop w:val="0"/>
      <w:marBottom w:val="0"/>
      <w:divBdr>
        <w:top w:val="none" w:sz="0" w:space="0" w:color="auto"/>
        <w:left w:val="none" w:sz="0" w:space="0" w:color="auto"/>
        <w:bottom w:val="none" w:sz="0" w:space="0" w:color="auto"/>
        <w:right w:val="none" w:sz="0" w:space="0" w:color="auto"/>
      </w:divBdr>
    </w:div>
    <w:div w:id="972440093">
      <w:bodyDiv w:val="1"/>
      <w:marLeft w:val="0"/>
      <w:marRight w:val="0"/>
      <w:marTop w:val="0"/>
      <w:marBottom w:val="0"/>
      <w:divBdr>
        <w:top w:val="none" w:sz="0" w:space="0" w:color="auto"/>
        <w:left w:val="none" w:sz="0" w:space="0" w:color="auto"/>
        <w:bottom w:val="none" w:sz="0" w:space="0" w:color="auto"/>
        <w:right w:val="none" w:sz="0" w:space="0" w:color="auto"/>
      </w:divBdr>
    </w:div>
    <w:div w:id="136440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86692/"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1218</TotalTime>
  <Pages>13</Pages>
  <Words>3180</Words>
  <Characters>18129</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39</cp:revision>
  <cp:lastPrinted>2022-02-11T07:55:00Z</cp:lastPrinted>
  <dcterms:created xsi:type="dcterms:W3CDTF">2020-11-24T14:38:00Z</dcterms:created>
  <dcterms:modified xsi:type="dcterms:W3CDTF">2022-06-29T11:26:00Z</dcterms:modified>
</cp:coreProperties>
</file>