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8A3" w:rsidRPr="00A24C24" w:rsidRDefault="00E548A3">
      <w:pPr>
        <w:pStyle w:val="ConsPlusTitlePage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Default="00A24C24">
      <w:pPr>
        <w:pStyle w:val="ConsPlusTitl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Тульская область</w:t>
      </w:r>
    </w:p>
    <w:p w:rsidR="00A24C24" w:rsidRDefault="00A24C24">
      <w:pPr>
        <w:pStyle w:val="ConsPlusTitl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Муниципальное образование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</w:p>
    <w:p w:rsidR="00A24C24" w:rsidRDefault="00A24C24">
      <w:pPr>
        <w:pStyle w:val="ConsPlusTitl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СОБРАНИЕ ДЕПУТАТОВ</w:t>
      </w:r>
    </w:p>
    <w:p w:rsidR="00A24C24" w:rsidRDefault="00A24C2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A24C24" w:rsidRPr="00A24C24" w:rsidRDefault="00A24C2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E548A3" w:rsidRDefault="00E548A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РЕШЕНИЕ</w:t>
      </w:r>
    </w:p>
    <w:p w:rsidR="00A24C24" w:rsidRDefault="00A24C2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A24C24" w:rsidRPr="00A24C24" w:rsidRDefault="00A24C2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E548A3" w:rsidRPr="00A24C24" w:rsidRDefault="00A24C24">
      <w:pPr>
        <w:pStyle w:val="ConsPlusTitl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 сентября 2015 года                                                                          N 24-105</w:t>
      </w:r>
    </w:p>
    <w:p w:rsidR="00E548A3" w:rsidRDefault="00E548A3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A24C24" w:rsidRPr="00A24C24" w:rsidRDefault="00A24C2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E548A3" w:rsidRPr="00A24C24" w:rsidRDefault="00E548A3" w:rsidP="00A24C24">
      <w:pPr>
        <w:pStyle w:val="ConsPlusTitle"/>
        <w:jc w:val="center"/>
        <w:rPr>
          <w:rFonts w:ascii="Arial" w:hAnsi="Arial" w:cs="Arial"/>
          <w:sz w:val="32"/>
          <w:szCs w:val="32"/>
        </w:rPr>
      </w:pPr>
      <w:bookmarkStart w:id="0" w:name="_GoBack"/>
      <w:r w:rsidRPr="00A24C24">
        <w:rPr>
          <w:rFonts w:ascii="Arial" w:hAnsi="Arial" w:cs="Arial"/>
          <w:sz w:val="32"/>
          <w:szCs w:val="32"/>
        </w:rPr>
        <w:t>О</w:t>
      </w:r>
      <w:r w:rsidR="00A24C24" w:rsidRPr="00A24C24">
        <w:rPr>
          <w:rFonts w:ascii="Arial" w:hAnsi="Arial" w:cs="Arial"/>
          <w:sz w:val="32"/>
          <w:szCs w:val="32"/>
        </w:rPr>
        <w:t xml:space="preserve">б утверждении Положения «О порядке ведения реестра муниципального имущества муниципального образования </w:t>
      </w:r>
      <w:proofErr w:type="gramStart"/>
      <w:r w:rsidR="00A24C24" w:rsidRPr="00A24C24">
        <w:rPr>
          <w:rFonts w:ascii="Arial" w:hAnsi="Arial" w:cs="Arial"/>
          <w:sz w:val="32"/>
          <w:szCs w:val="32"/>
        </w:rPr>
        <w:t>Огаревское</w:t>
      </w:r>
      <w:proofErr w:type="gramEnd"/>
      <w:r w:rsidR="00A24C24" w:rsidRPr="00A24C24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24C24" w:rsidRPr="00A24C24">
        <w:rPr>
          <w:rFonts w:ascii="Arial" w:hAnsi="Arial" w:cs="Arial"/>
          <w:sz w:val="32"/>
          <w:szCs w:val="32"/>
        </w:rPr>
        <w:t>Щекинского</w:t>
      </w:r>
      <w:proofErr w:type="spellEnd"/>
      <w:r w:rsidR="00A24C24" w:rsidRPr="00A24C24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A24C24" w:rsidRPr="00A24C24">
        <w:rPr>
          <w:rFonts w:ascii="Arial" w:hAnsi="Arial" w:cs="Arial"/>
          <w:sz w:val="32"/>
          <w:szCs w:val="32"/>
        </w:rPr>
        <w:t>района»</w:t>
      </w:r>
      <w:proofErr w:type="spellEnd"/>
    </w:p>
    <w:bookmarkEnd w:id="0"/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24C24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5" w:history="1">
        <w:r w:rsidRPr="00A24C24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Pr="00A24C24">
        <w:rPr>
          <w:rFonts w:ascii="Arial" w:hAnsi="Arial" w:cs="Arial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6" w:history="1">
        <w:r w:rsidRPr="00A24C24">
          <w:rPr>
            <w:rFonts w:ascii="Arial" w:hAnsi="Arial" w:cs="Arial"/>
            <w:color w:val="0000FF"/>
            <w:sz w:val="24"/>
            <w:szCs w:val="24"/>
          </w:rPr>
          <w:t>Приказом</w:t>
        </w:r>
      </w:hyperlink>
      <w:r w:rsidRPr="00A24C24">
        <w:rPr>
          <w:rFonts w:ascii="Arial" w:hAnsi="Arial" w:cs="Arial"/>
          <w:sz w:val="24"/>
          <w:szCs w:val="24"/>
        </w:rPr>
        <w:t xml:space="preserve"> Министерства экономического развития Российской Федерации от 30.08.2011 N 424 "Об утверждении Порядка ведения органами местного самоуправления реестров муниципального имущества", на основании </w:t>
      </w:r>
      <w:hyperlink r:id="rId7" w:history="1">
        <w:r w:rsidRPr="00A24C24">
          <w:rPr>
            <w:rFonts w:ascii="Arial" w:hAnsi="Arial" w:cs="Arial"/>
            <w:color w:val="0000FF"/>
            <w:sz w:val="24"/>
            <w:szCs w:val="24"/>
          </w:rPr>
          <w:t>Устава</w:t>
        </w:r>
      </w:hyperlink>
      <w:r w:rsidRPr="00A24C24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 Собрание депутатов</w:t>
      </w:r>
      <w:r w:rsidRPr="00A24C24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 xml:space="preserve"> решило:</w:t>
      </w:r>
      <w:proofErr w:type="gramEnd"/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1. Утвердить </w:t>
      </w:r>
      <w:hyperlink w:anchor="P35" w:history="1">
        <w:r w:rsidRPr="00A24C24">
          <w:rPr>
            <w:rFonts w:ascii="Arial" w:hAnsi="Arial" w:cs="Arial"/>
            <w:color w:val="0000FF"/>
            <w:sz w:val="24"/>
            <w:szCs w:val="24"/>
          </w:rPr>
          <w:t>Положение</w:t>
        </w:r>
      </w:hyperlink>
      <w:r w:rsidRPr="00A24C24">
        <w:rPr>
          <w:rFonts w:ascii="Arial" w:hAnsi="Arial" w:cs="Arial"/>
          <w:sz w:val="24"/>
          <w:szCs w:val="24"/>
        </w:rPr>
        <w:t xml:space="preserve"> "О порядке ведения реестра муниципального имущества муниципального образования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>" (приложение).</w:t>
      </w:r>
    </w:p>
    <w:p w:rsidR="00E548A3" w:rsidRPr="00A24C24" w:rsidRDefault="00A24C2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E548A3" w:rsidRPr="00A24C24">
        <w:rPr>
          <w:rFonts w:ascii="Arial" w:hAnsi="Arial" w:cs="Arial"/>
          <w:sz w:val="24"/>
          <w:szCs w:val="24"/>
        </w:rPr>
        <w:t>. Контроль за исполнением решения возл</w:t>
      </w:r>
      <w:r>
        <w:rPr>
          <w:rFonts w:ascii="Arial" w:hAnsi="Arial" w:cs="Arial"/>
          <w:sz w:val="24"/>
          <w:szCs w:val="24"/>
        </w:rPr>
        <w:t>ожить на постоянную комиссию Собрания депутатов</w:t>
      </w:r>
      <w:r w:rsidR="00E548A3" w:rsidRPr="00A24C24">
        <w:rPr>
          <w:rFonts w:ascii="Arial" w:hAnsi="Arial" w:cs="Arial"/>
          <w:sz w:val="24"/>
          <w:szCs w:val="24"/>
        </w:rPr>
        <w:t xml:space="preserve"> муниципального образования </w:t>
      </w: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</w:t>
      </w:r>
      <w:r w:rsidRPr="00A24C24">
        <w:rPr>
          <w:rFonts w:ascii="Arial" w:hAnsi="Arial" w:cs="Arial"/>
          <w:sz w:val="24"/>
          <w:szCs w:val="24"/>
        </w:rPr>
        <w:t>по собственности и развитию инфраструктуры</w:t>
      </w:r>
      <w:r w:rsidR="00E548A3" w:rsidRPr="00A24C24">
        <w:rPr>
          <w:rFonts w:ascii="Arial" w:hAnsi="Arial" w:cs="Arial"/>
          <w:sz w:val="24"/>
          <w:szCs w:val="24"/>
        </w:rPr>
        <w:t>.</w:t>
      </w:r>
    </w:p>
    <w:p w:rsidR="00E548A3" w:rsidRPr="00A24C24" w:rsidRDefault="00A24C2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E548A3" w:rsidRPr="00A24C24">
        <w:rPr>
          <w:rFonts w:ascii="Arial" w:hAnsi="Arial" w:cs="Arial"/>
          <w:sz w:val="24"/>
          <w:szCs w:val="24"/>
        </w:rPr>
        <w:t>. Настоящее р</w:t>
      </w:r>
      <w:r>
        <w:rPr>
          <w:rFonts w:ascii="Arial" w:hAnsi="Arial" w:cs="Arial"/>
          <w:sz w:val="24"/>
          <w:szCs w:val="24"/>
        </w:rPr>
        <w:t>ешение</w:t>
      </w:r>
      <w:r w:rsidR="00E548A3" w:rsidRPr="00A24C24">
        <w:rPr>
          <w:rFonts w:ascii="Arial" w:hAnsi="Arial" w:cs="Arial"/>
          <w:sz w:val="24"/>
          <w:szCs w:val="24"/>
        </w:rPr>
        <w:t xml:space="preserve"> опу</w:t>
      </w:r>
      <w:r>
        <w:rPr>
          <w:rFonts w:ascii="Arial" w:hAnsi="Arial" w:cs="Arial"/>
          <w:sz w:val="24"/>
          <w:szCs w:val="24"/>
        </w:rPr>
        <w:t>бликовать в средствах массовой информации</w:t>
      </w:r>
      <w:r w:rsidR="00E548A3" w:rsidRPr="00A24C24">
        <w:rPr>
          <w:rFonts w:ascii="Arial" w:hAnsi="Arial" w:cs="Arial"/>
          <w:sz w:val="24"/>
          <w:szCs w:val="24"/>
        </w:rPr>
        <w:t xml:space="preserve"> и разместить в информационно-коммуникационной сети "Интернет" на официальном сайте муниципального образования </w:t>
      </w:r>
      <w:r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  <w:r w:rsidR="00E548A3" w:rsidRPr="00A24C24">
        <w:rPr>
          <w:rFonts w:ascii="Arial" w:hAnsi="Arial" w:cs="Arial"/>
          <w:sz w:val="24"/>
          <w:szCs w:val="24"/>
        </w:rPr>
        <w:t>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5. Решение вступает в силу со дня его официального опубликования.</w:t>
      </w:r>
    </w:p>
    <w:p w:rsidR="00E548A3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21506" w:rsidRDefault="00E2150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21506" w:rsidRPr="00A24C24" w:rsidRDefault="00E2150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 w:rsidP="00E21506">
      <w:pPr>
        <w:pStyle w:val="ConsPlusNormal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E548A3" w:rsidRPr="00A24C24" w:rsidRDefault="00A24C24" w:rsidP="00E21506">
      <w:pPr>
        <w:pStyle w:val="ConsPlusNormal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  <w:r w:rsidR="00E21506">
        <w:rPr>
          <w:rFonts w:ascii="Arial" w:hAnsi="Arial" w:cs="Arial"/>
          <w:sz w:val="24"/>
          <w:szCs w:val="24"/>
        </w:rPr>
        <w:t xml:space="preserve">                                                      А.А. Сазонов</w:t>
      </w:r>
    </w:p>
    <w:p w:rsidR="00E548A3" w:rsidRPr="00A24C24" w:rsidRDefault="00E548A3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21506" w:rsidRDefault="00E21506">
      <w:pPr>
        <w:pStyle w:val="ConsPlusNormal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E548A3" w:rsidRPr="00A24C24" w:rsidRDefault="00E548A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E548A3" w:rsidRPr="00A24C24" w:rsidRDefault="00E548A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к решению </w:t>
      </w:r>
      <w:r w:rsidR="00E21506">
        <w:rPr>
          <w:rFonts w:ascii="Arial" w:hAnsi="Arial" w:cs="Arial"/>
          <w:sz w:val="24"/>
          <w:szCs w:val="24"/>
        </w:rPr>
        <w:t>Собрания депутатов</w:t>
      </w:r>
    </w:p>
    <w:p w:rsidR="00E548A3" w:rsidRPr="00A24C24" w:rsidRDefault="00E548A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муниципального образования</w:t>
      </w:r>
    </w:p>
    <w:p w:rsidR="00E548A3" w:rsidRPr="00A24C24" w:rsidRDefault="00A24C24">
      <w:pPr>
        <w:pStyle w:val="ConsPlusNormal"/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</w:p>
    <w:p w:rsidR="00E548A3" w:rsidRPr="00A24C24" w:rsidRDefault="00E21506">
      <w:pPr>
        <w:pStyle w:val="ConsPlusNormal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21.09.2015 года N 24-105</w:t>
      </w: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21506" w:rsidRDefault="00E21506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1" w:name="P35"/>
      <w:bookmarkEnd w:id="1"/>
    </w:p>
    <w:p w:rsidR="00E21506" w:rsidRDefault="00E21506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ПОЛОЖЕНИЕ</w:t>
      </w:r>
    </w:p>
    <w:p w:rsidR="00E548A3" w:rsidRPr="00A24C24" w:rsidRDefault="00E548A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О ПОРЯДКЕ ВЕДЕНИЯ РЕЕСТРА МУНИЦИПАЛЬНОГО ИМУЩЕСТВА</w:t>
      </w:r>
    </w:p>
    <w:p w:rsidR="00E548A3" w:rsidRPr="00A24C24" w:rsidRDefault="00E548A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МУНИЦИПАЛЬНОГО ОБРАЗОВАНИЯ </w:t>
      </w:r>
      <w:proofErr w:type="gramStart"/>
      <w:r w:rsidR="00A24C24">
        <w:rPr>
          <w:rFonts w:ascii="Arial" w:hAnsi="Arial" w:cs="Arial"/>
          <w:sz w:val="24"/>
          <w:szCs w:val="24"/>
        </w:rPr>
        <w:t>ОГАРЕВСКОЕ</w:t>
      </w:r>
      <w:proofErr w:type="gramEnd"/>
      <w:r w:rsidR="00A24C24">
        <w:rPr>
          <w:rFonts w:ascii="Arial" w:hAnsi="Arial" w:cs="Arial"/>
          <w:sz w:val="24"/>
          <w:szCs w:val="24"/>
        </w:rPr>
        <w:t xml:space="preserve"> ЩЕКИНСКОГО РАЙОНА</w:t>
      </w: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Настоящее Положение разработано в соответствии с </w:t>
      </w:r>
      <w:hyperlink r:id="rId8" w:history="1">
        <w:r w:rsidRPr="00A24C24">
          <w:rPr>
            <w:rFonts w:ascii="Arial" w:hAnsi="Arial" w:cs="Arial"/>
            <w:color w:val="0000FF"/>
            <w:sz w:val="24"/>
            <w:szCs w:val="24"/>
          </w:rPr>
          <w:t>частью 5 статьи 51</w:t>
        </w:r>
      </w:hyperlink>
      <w:r w:rsidRPr="00A24C24">
        <w:rPr>
          <w:rFonts w:ascii="Arial" w:hAnsi="Arial" w:cs="Arial"/>
          <w:sz w:val="24"/>
          <w:szCs w:val="24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9" w:history="1">
        <w:r w:rsidRPr="00A24C24">
          <w:rPr>
            <w:rFonts w:ascii="Arial" w:hAnsi="Arial" w:cs="Arial"/>
            <w:color w:val="0000FF"/>
            <w:sz w:val="24"/>
            <w:szCs w:val="24"/>
          </w:rPr>
          <w:t>Приказом</w:t>
        </w:r>
      </w:hyperlink>
      <w:r w:rsidRPr="00A24C24">
        <w:rPr>
          <w:rFonts w:ascii="Arial" w:hAnsi="Arial" w:cs="Arial"/>
          <w:sz w:val="24"/>
          <w:szCs w:val="24"/>
        </w:rPr>
        <w:t xml:space="preserve"> Министерства экономического развития Российской Федерации от 30.08.2011 N 424 "Об утверждении Порядка ведения органами местного самоуправления реестров муниципальной собственности".</w:t>
      </w: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1. Общие положения и основные понятия</w:t>
      </w: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1.1. Настоящий Порядок устанавливает правовые основы организации учета и ведения реестра объектов муниципальной собственности муниципального образования </w:t>
      </w:r>
      <w:proofErr w:type="gramStart"/>
      <w:r w:rsidR="00A24C24">
        <w:rPr>
          <w:rFonts w:ascii="Arial" w:hAnsi="Arial" w:cs="Arial"/>
          <w:sz w:val="24"/>
          <w:szCs w:val="24"/>
        </w:rPr>
        <w:t>Огаревское</w:t>
      </w:r>
      <w:proofErr w:type="gramEnd"/>
      <w:r w:rsidR="00A24C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>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1.2. В настоящем Порядке применяются следующие основные понятия: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учет муниципальной собственности - сбор, регистрация и обобщение информации об объектах муниципальной собственности;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- объект учета - объект муниципальной собственности, в отношении которого осуществляется </w:t>
      </w:r>
      <w:proofErr w:type="gramStart"/>
      <w:r w:rsidRPr="00A24C24">
        <w:rPr>
          <w:rFonts w:ascii="Arial" w:hAnsi="Arial" w:cs="Arial"/>
          <w:sz w:val="24"/>
          <w:szCs w:val="24"/>
        </w:rPr>
        <w:t>учет</w:t>
      </w:r>
      <w:proofErr w:type="gramEnd"/>
      <w:r w:rsidRPr="00A24C24">
        <w:rPr>
          <w:rFonts w:ascii="Arial" w:hAnsi="Arial" w:cs="Arial"/>
          <w:sz w:val="24"/>
          <w:szCs w:val="24"/>
        </w:rPr>
        <w:t xml:space="preserve"> и сведения о котором подлежат внесению в реестр муниципальной собственности;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реестр объектов муниципальной собственности - информационная система, содержащая перечень объектов учета и сведения, характеризующие эти объекты (далее - реестр);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ведение реестра объектов муниципальной собственности - внесение в реестр муниципальной собственности сведений об объектах учета, обновление этих сведений и исключение их из реестра муниципальной собственности.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1.3. Учет и ведение реестра объектов муниципальной собственности осуществляются с целью формирования полной и достоверной информации по объектам муниципальной собственности.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1.4. Собственником реестра объектов муниципальной собственности является муниципальное образование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>.</w:t>
      </w: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2. Орган, уполномоченный осуществлять</w:t>
      </w:r>
    </w:p>
    <w:p w:rsidR="00E548A3" w:rsidRPr="00A24C24" w:rsidRDefault="00E548A3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организацию учета и ведения реестра</w:t>
      </w: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21506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2.1. Ведение реестра осуществляется </w:t>
      </w:r>
      <w:r w:rsidR="00E21506">
        <w:rPr>
          <w:rFonts w:ascii="Arial" w:hAnsi="Arial" w:cs="Arial"/>
          <w:sz w:val="24"/>
          <w:szCs w:val="24"/>
        </w:rPr>
        <w:t xml:space="preserve">консультантом по имущественным и земельным отношениям администрации муниципального образования Огаревское </w:t>
      </w:r>
      <w:proofErr w:type="spellStart"/>
      <w:r w:rsidR="00E21506">
        <w:rPr>
          <w:rFonts w:ascii="Arial" w:hAnsi="Arial" w:cs="Arial"/>
          <w:sz w:val="24"/>
          <w:szCs w:val="24"/>
        </w:rPr>
        <w:t>Щекинского</w:t>
      </w:r>
      <w:proofErr w:type="spellEnd"/>
      <w:r w:rsidR="00E21506">
        <w:rPr>
          <w:rFonts w:ascii="Arial" w:hAnsi="Arial" w:cs="Arial"/>
          <w:sz w:val="24"/>
          <w:szCs w:val="24"/>
        </w:rPr>
        <w:t xml:space="preserve"> района (далее – Консультант). 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К</w:t>
      </w:r>
      <w:r w:rsidR="00E21506">
        <w:rPr>
          <w:rFonts w:ascii="Arial" w:hAnsi="Arial" w:cs="Arial"/>
          <w:sz w:val="24"/>
          <w:szCs w:val="24"/>
        </w:rPr>
        <w:t xml:space="preserve">онсультант </w:t>
      </w:r>
      <w:r w:rsidRPr="00A24C24">
        <w:rPr>
          <w:rFonts w:ascii="Arial" w:hAnsi="Arial" w:cs="Arial"/>
          <w:sz w:val="24"/>
          <w:szCs w:val="24"/>
        </w:rPr>
        <w:t>обязан: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обеспечивать соблюдение правил ведения реестра и требований, предъявляемых к системе ведения реестра;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- обеспечивать соблюдение прав доступа к реестру и защиту </w:t>
      </w:r>
      <w:r w:rsidRPr="00A24C24">
        <w:rPr>
          <w:rFonts w:ascii="Arial" w:hAnsi="Arial" w:cs="Arial"/>
          <w:sz w:val="24"/>
          <w:szCs w:val="24"/>
        </w:rPr>
        <w:lastRenderedPageBreak/>
        <w:t>государственной и коммерческой тайны;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осуществлять информационно-справочное обслуживание, выдавать выписки из реестров.</w:t>
      </w: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3. Объекты учета</w:t>
      </w: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3.1. Объектами учета в реестре являются: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находящееся в муниципальной собственности недвижимое имущество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 имущество, отнесенное законом к недвижимости);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24C24">
        <w:rPr>
          <w:rFonts w:ascii="Arial" w:hAnsi="Arial" w:cs="Arial"/>
          <w:sz w:val="24"/>
          <w:szCs w:val="24"/>
        </w:rPr>
        <w:t xml:space="preserve">- находящееся в муниципальной собственности движимое имущество, акции, доли (вклады) в уставном (складочном) капитале хозяйственного общества или товарищества либо иное не относящееся к недвижимости имущество, стоимость которого превышает размер, установленный решениями Собрания </w:t>
      </w:r>
      <w:r w:rsidR="00E21506">
        <w:rPr>
          <w:rFonts w:ascii="Arial" w:hAnsi="Arial" w:cs="Arial"/>
          <w:sz w:val="24"/>
          <w:szCs w:val="24"/>
        </w:rPr>
        <w:t xml:space="preserve">депутатов </w:t>
      </w:r>
      <w:r w:rsidRPr="00A24C24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 xml:space="preserve">, а также особо ценное движимое имущество, закрепленное за автономными и бюджетными муниципальными учреждениями и определенное в соответствии с Федеральным </w:t>
      </w:r>
      <w:hyperlink r:id="rId10" w:history="1">
        <w:r w:rsidRPr="00A24C24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Pr="00A24C24">
        <w:rPr>
          <w:rFonts w:ascii="Arial" w:hAnsi="Arial" w:cs="Arial"/>
          <w:sz w:val="24"/>
          <w:szCs w:val="24"/>
        </w:rPr>
        <w:t xml:space="preserve"> от 03.11.2006 N</w:t>
      </w:r>
      <w:proofErr w:type="gramEnd"/>
      <w:r w:rsidRPr="00A24C24">
        <w:rPr>
          <w:rFonts w:ascii="Arial" w:hAnsi="Arial" w:cs="Arial"/>
          <w:sz w:val="24"/>
          <w:szCs w:val="24"/>
        </w:rPr>
        <w:t xml:space="preserve"> 174-ФЗ "Об автономных учреждениях", Федеральным </w:t>
      </w:r>
      <w:hyperlink r:id="rId11" w:history="1">
        <w:r w:rsidRPr="00A24C24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Pr="00A24C24">
        <w:rPr>
          <w:rFonts w:ascii="Arial" w:hAnsi="Arial" w:cs="Arial"/>
          <w:sz w:val="24"/>
          <w:szCs w:val="24"/>
        </w:rPr>
        <w:t xml:space="preserve"> от 12.01.1996 N 7-ФЗ "О некоммерческих организациях";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24C24">
        <w:rPr>
          <w:rFonts w:ascii="Arial" w:hAnsi="Arial" w:cs="Arial"/>
          <w:sz w:val="24"/>
          <w:szCs w:val="24"/>
        </w:rPr>
        <w:t xml:space="preserve">-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муниципальному образованию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 xml:space="preserve">, иные юридические лица, учредителем (участником) которых является муниципальное образование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>.</w:t>
      </w:r>
      <w:proofErr w:type="gramEnd"/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4. Сведения, характеризующие объекты учета и подлежащие</w:t>
      </w:r>
    </w:p>
    <w:p w:rsidR="00E548A3" w:rsidRPr="00A24C24" w:rsidRDefault="00E548A3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внесению в реестр объектов муниципальной собственности</w:t>
      </w: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4.1. Реестр состоит из 3 разделов.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В раздел 1 включаются сведения о муниципальном недвижимом имуществе, в том числе: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наименование недвижимого имущества;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адрес (местоположение) недвижимого имущества;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кадастровый номер муниципального недвижимого имущества;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площадь, протяженность и (или) иные параметры, характеризующие физические свойства недвижимого имущества;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сведения о балансовой стоимости недвижимого имущества и начисленной амортизации (износе);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сведения о кадастровой стоимости недвижимого имущества;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даты возникновения и прекращения права муниципальной собственности на недвижимое имущество;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реквизиты документов - оснований возникновения (прекращения) права муниципальной собственности на недвижимое имущество;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сведения о правообладателе муниципального недвижимого имущества;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В раздел 2 включаются сведения о муниципальном движимом имуществе, в том числе: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lastRenderedPageBreak/>
        <w:t>- наименование движимого имущества;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сведения о балансовой стоимости движимого имущества и начисленной амортизации (износе);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даты возникновения и прекращения права муниципальной собственности на движимое имущество;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реквизиты документов - оснований возникновения (прекращения) права муниципальной собственности на движимое имущество;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сведения о правообладателе муниципального движимого имущества;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В отношении акций акционерных обществ в раздел 2 реестра также включаются сведения о: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24C24">
        <w:rPr>
          <w:rFonts w:ascii="Arial" w:hAnsi="Arial" w:cs="Arial"/>
          <w:sz w:val="24"/>
          <w:szCs w:val="24"/>
        </w:rPr>
        <w:t>наименовании</w:t>
      </w:r>
      <w:proofErr w:type="gramEnd"/>
      <w:r w:rsidRPr="00A24C24">
        <w:rPr>
          <w:rFonts w:ascii="Arial" w:hAnsi="Arial" w:cs="Arial"/>
          <w:sz w:val="24"/>
          <w:szCs w:val="24"/>
        </w:rPr>
        <w:t xml:space="preserve"> акционерного общества-эмитента, его основном государственном регистрационном номере;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24C24">
        <w:rPr>
          <w:rFonts w:ascii="Arial" w:hAnsi="Arial" w:cs="Arial"/>
          <w:sz w:val="24"/>
          <w:szCs w:val="24"/>
        </w:rPr>
        <w:t>количестве</w:t>
      </w:r>
      <w:proofErr w:type="gramEnd"/>
      <w:r w:rsidRPr="00A24C24">
        <w:rPr>
          <w:rFonts w:ascii="Arial" w:hAnsi="Arial" w:cs="Arial"/>
          <w:sz w:val="24"/>
          <w:szCs w:val="24"/>
        </w:rPr>
        <w:t xml:space="preserve"> акций, выпущенных акционерным обществом (с указанием количества привилегированных акций), и размере доли в уставном капитале, принадлежащей муниципальному образованию, в процентах;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номинальной стоимости акций.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В отношении долей (вкладов) в уставных (складочных) капиталах хозяйственных обществ и товариществ в раздел 2 реестра также включаются сведения о: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24C24">
        <w:rPr>
          <w:rFonts w:ascii="Arial" w:hAnsi="Arial" w:cs="Arial"/>
          <w:sz w:val="24"/>
          <w:szCs w:val="24"/>
        </w:rPr>
        <w:t>наименовании</w:t>
      </w:r>
      <w:proofErr w:type="gramEnd"/>
      <w:r w:rsidRPr="00A24C24">
        <w:rPr>
          <w:rFonts w:ascii="Arial" w:hAnsi="Arial" w:cs="Arial"/>
          <w:sz w:val="24"/>
          <w:szCs w:val="24"/>
        </w:rPr>
        <w:t xml:space="preserve"> хозяйственного общества, товарищества, его основном государственном регистрационном номере;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- размере уставного (складочного) капитала хозяйственного общества, товарищества и доли муниципального образования </w:t>
      </w:r>
      <w:proofErr w:type="gramStart"/>
      <w:r w:rsidR="00A24C24">
        <w:rPr>
          <w:rFonts w:ascii="Arial" w:hAnsi="Arial" w:cs="Arial"/>
          <w:sz w:val="24"/>
          <w:szCs w:val="24"/>
        </w:rPr>
        <w:t>Огаревское</w:t>
      </w:r>
      <w:proofErr w:type="gramEnd"/>
      <w:r w:rsidR="00A24C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 xml:space="preserve"> в уставном (складочном) капитале в процентах.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В раздел 3 включаются 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муниципальному образованию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 xml:space="preserve">, иных юридических лицах, в которых муниципальное образование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 xml:space="preserve"> является учредителем (участником), в том числе: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полное наименование и организационно-правовая форма юридического лица;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адрес (местонахождение);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основной государственный регистрационный номер и дата государственной регистрации;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реквизиты документа - основания создания юридического лица (участия муниципального образования в создании (уставном капитале) юридического лица);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размер уставного фонда (для муниципальных унитарных предприятий);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размер доли, принадлежащей муниципальному образованию в уставном (складочном) капитале, в процентах (для хозяйственных обществ и товариществ);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данные о балансовой и остаточной стоимости основных средств (фондов) (для муниципальных учреждений и муниципальных унитарных предприятий);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- среднесписочная численность работников (для муниципальных учреждений и муниципальных унитарных предприятий).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Разделы 1 и 2 группируются по видам имущества и содержат сведения о сделках с имуществом. Раздел 3 группируется по организационно-правовым формам лиц.</w:t>
      </w: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lastRenderedPageBreak/>
        <w:t>5. Порядок осуществления учета и ведения реестра</w:t>
      </w: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5.1. Внесение в реестр сведений об объектах учета и записей об изменении сведений о них осуществляется на основе письменного заявления правообладателя недвижимого и (или) движимого имущества, сведения о котором подлежат включению в разделы 1 и 2 реестра, или лица, сведения о котором подлежат включению в раздел 3 реестра.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Заявление с приложением заверенных копий документов представляется в администрацию муниципального образования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 xml:space="preserve"> в 2-недельный срок с момента возникновения, изменения или прекращения права на объекты учета (изменения сведений об объектах учета).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5.2. Сведения о создании муниципальным образованием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 xml:space="preserve"> муниципальных унитарных предприятий, муниципальных учреждений, хозяйственных обществ и иных юридических лиц, а также об участии муниципального образования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 xml:space="preserve"> в юридических лицах вносятся в реестр на основании принятых решений о создании (участии в создании) таких юридических лиц.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5.3. Внесение в реестр записей об изменении сведений о муниципальных унитарных предприятиях, муниципальных учреждениях и иных лицах, учтенных в разделе 3 реестра, осуществляется на основании письменных заявлений указанных лиц, к которым прилагаются заверенные копии документов, подтверждающих изменение сведений. Соответствующие заявления представляются в администрацию муниципального образования </w:t>
      </w:r>
      <w:proofErr w:type="gramStart"/>
      <w:r w:rsidR="00A24C24">
        <w:rPr>
          <w:rFonts w:ascii="Arial" w:hAnsi="Arial" w:cs="Arial"/>
          <w:sz w:val="24"/>
          <w:szCs w:val="24"/>
        </w:rPr>
        <w:t>Огаревское</w:t>
      </w:r>
      <w:proofErr w:type="gramEnd"/>
      <w:r w:rsidR="00A24C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 xml:space="preserve"> в 2-недельный срок с момента изменения сведений об объектах учета.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5.4. </w:t>
      </w:r>
      <w:proofErr w:type="gramStart"/>
      <w:r w:rsidRPr="00A24C24">
        <w:rPr>
          <w:rFonts w:ascii="Arial" w:hAnsi="Arial" w:cs="Arial"/>
          <w:sz w:val="24"/>
          <w:szCs w:val="24"/>
        </w:rPr>
        <w:t xml:space="preserve">В отношении объектов казны муниципального образования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 xml:space="preserve">, сведения об объектах учета и записи об изменении сведений о них вносятся в реестр на основании надлежащим образом заверенных копий документов, подтверждающих приобретение муниципальным образованием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 xml:space="preserve"> имущества, возникновение, изменение, прекращение права муниципальной собственности на имущество, изменений сведений об объектах учета.</w:t>
      </w:r>
      <w:proofErr w:type="gramEnd"/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5.5. </w:t>
      </w:r>
      <w:proofErr w:type="gramStart"/>
      <w:r w:rsidRPr="00A24C24">
        <w:rPr>
          <w:rFonts w:ascii="Arial" w:hAnsi="Arial" w:cs="Arial"/>
          <w:sz w:val="24"/>
          <w:szCs w:val="24"/>
        </w:rPr>
        <w:t xml:space="preserve">Копии указанных документов представляются в администрацию муниципального образования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="00E21506">
        <w:rPr>
          <w:rFonts w:ascii="Arial" w:hAnsi="Arial" w:cs="Arial"/>
          <w:sz w:val="24"/>
          <w:szCs w:val="24"/>
        </w:rPr>
        <w:t xml:space="preserve"> (консультанту по имущественным и земельным отношениям)</w:t>
      </w:r>
      <w:r w:rsidRPr="00A24C24">
        <w:rPr>
          <w:rFonts w:ascii="Arial" w:hAnsi="Arial" w:cs="Arial"/>
          <w:sz w:val="24"/>
          <w:szCs w:val="24"/>
        </w:rPr>
        <w:t xml:space="preserve"> в 2-недельный срок с момента возникновения, изменения или прекращения права муниципального образования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 xml:space="preserve"> на имущество (изменения сведений об объекте учета).</w:t>
      </w:r>
      <w:proofErr w:type="gramEnd"/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5.6. </w:t>
      </w:r>
      <w:proofErr w:type="gramStart"/>
      <w:r w:rsidRPr="00A24C24">
        <w:rPr>
          <w:rFonts w:ascii="Arial" w:hAnsi="Arial" w:cs="Arial"/>
          <w:sz w:val="24"/>
          <w:szCs w:val="24"/>
        </w:rPr>
        <w:t xml:space="preserve">В случае если установлено, что имущество не относится к объектам учета либо имущество не находится в собственности муниципального образования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 xml:space="preserve">, не подтверждены права лица на муниципальное имущество, правообладателем не представлены или представлены не полностью документы, необходимые для включения сведений в реестр, администрация муниципального образования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 xml:space="preserve"> принимает решение об отказе включения сведений об имуществе в реестр.</w:t>
      </w:r>
      <w:proofErr w:type="gramEnd"/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5.7. Реестр ведется на бумажном и электронном носителях. В случае несоответствия информации на указанном носителе приоритет имеет информация на бумажном носителе.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Реестр должен храниться и обрабатываться в местах, </w:t>
      </w:r>
      <w:proofErr w:type="gramStart"/>
      <w:r w:rsidRPr="00A24C24">
        <w:rPr>
          <w:rFonts w:ascii="Arial" w:hAnsi="Arial" w:cs="Arial"/>
          <w:sz w:val="24"/>
          <w:szCs w:val="24"/>
        </w:rPr>
        <w:t>недоступном</w:t>
      </w:r>
      <w:proofErr w:type="gramEnd"/>
      <w:r w:rsidRPr="00A24C24">
        <w:rPr>
          <w:rFonts w:ascii="Arial" w:hAnsi="Arial" w:cs="Arial"/>
          <w:sz w:val="24"/>
          <w:szCs w:val="24"/>
        </w:rPr>
        <w:t xml:space="preserve"> для посторонних лиц, с соблюдением условий, обеспечивающих предотвращение хищения, утраты, искажения и подделки информации.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lastRenderedPageBreak/>
        <w:t xml:space="preserve">Документы реестра хранятся в соответствии с Федеральным </w:t>
      </w:r>
      <w:hyperlink r:id="rId12" w:history="1">
        <w:r w:rsidRPr="00A24C24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Pr="00A24C24">
        <w:rPr>
          <w:rFonts w:ascii="Arial" w:hAnsi="Arial" w:cs="Arial"/>
          <w:sz w:val="24"/>
          <w:szCs w:val="24"/>
        </w:rPr>
        <w:t xml:space="preserve"> от 22.10.2004 N 125-ФЗ "Об архивном деле в Российской Федерации".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5.8. При принятии решения об отказе включения в реестр сведений об объекте учета правообладателю направляется письменное сообщение об отказе (с указанием его причины).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Решение администрации муниципального образования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 xml:space="preserve"> об отказе включения в реестр сведений об объектах учета может быть обжаловано правообладателем в порядке, установленном законодательством Российской Федерации.</w:t>
      </w: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6. Порядок и условия предоставления информации,</w:t>
      </w:r>
    </w:p>
    <w:p w:rsidR="00E548A3" w:rsidRPr="00A24C24" w:rsidRDefault="00E548A3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содержащейся в реестре объектов муниципальной собственности</w:t>
      </w: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>6.1. Сведения об объектах учета, содержащихся в реестрах, носят открытый характер и предоставляются любым заинтересованным лицам в виде выписок из реестров.</w:t>
      </w:r>
    </w:p>
    <w:p w:rsidR="00E548A3" w:rsidRPr="00A24C24" w:rsidRDefault="00E548A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24C24">
        <w:rPr>
          <w:rFonts w:ascii="Arial" w:hAnsi="Arial" w:cs="Arial"/>
          <w:sz w:val="24"/>
          <w:szCs w:val="24"/>
        </w:rPr>
        <w:t xml:space="preserve">6.2. Предоставление сведений об объектах учета осуществляется администрацией муниципального образования </w:t>
      </w:r>
      <w:r w:rsidR="00A24C2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A24C24">
        <w:rPr>
          <w:rFonts w:ascii="Arial" w:hAnsi="Arial" w:cs="Arial"/>
          <w:sz w:val="24"/>
          <w:szCs w:val="24"/>
        </w:rPr>
        <w:t>Щекинского</w:t>
      </w:r>
      <w:proofErr w:type="spellEnd"/>
      <w:r w:rsidR="00A24C24">
        <w:rPr>
          <w:rFonts w:ascii="Arial" w:hAnsi="Arial" w:cs="Arial"/>
          <w:sz w:val="24"/>
          <w:szCs w:val="24"/>
        </w:rPr>
        <w:t xml:space="preserve"> района</w:t>
      </w:r>
      <w:r w:rsidRPr="00A24C24">
        <w:rPr>
          <w:rFonts w:ascii="Arial" w:hAnsi="Arial" w:cs="Arial"/>
          <w:sz w:val="24"/>
          <w:szCs w:val="24"/>
        </w:rPr>
        <w:t xml:space="preserve"> на основании письменных запросов в 10-дневный срок со дня поступления запроса.</w:t>
      </w: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48A3" w:rsidRPr="00A24C24" w:rsidRDefault="00E548A3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Arial" w:hAnsi="Arial" w:cs="Arial"/>
          <w:sz w:val="24"/>
          <w:szCs w:val="24"/>
        </w:rPr>
      </w:pPr>
    </w:p>
    <w:p w:rsidR="00DA460D" w:rsidRPr="00A24C24" w:rsidRDefault="00DA460D">
      <w:pPr>
        <w:rPr>
          <w:rFonts w:ascii="Arial" w:hAnsi="Arial" w:cs="Arial"/>
          <w:sz w:val="24"/>
          <w:szCs w:val="24"/>
        </w:rPr>
      </w:pPr>
    </w:p>
    <w:sectPr w:rsidR="00DA460D" w:rsidRPr="00A24C24" w:rsidSect="007C7DC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8A3"/>
    <w:rsid w:val="00411B9E"/>
    <w:rsid w:val="007570D9"/>
    <w:rsid w:val="008E5538"/>
    <w:rsid w:val="00A24C24"/>
    <w:rsid w:val="00DA460D"/>
    <w:rsid w:val="00E21506"/>
    <w:rsid w:val="00E5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4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48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4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48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42533D296F7DC396DDBA044C7F779EDEAB244B47302CC559BA6EF4D36A773D482317B53ENFv4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742533D296F7DC396DDBA124F132995D8A8784747352E950EB83FA1DD6F7FN6vDI" TargetMode="External"/><Relationship Id="rId12" Type="http://schemas.openxmlformats.org/officeDocument/2006/relationships/hyperlink" Target="consultantplus://offline/ref=3742533D296F7DC396DDBA044C7F779EDEA52F4F49332CC559BA6EF4D3N6vA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42533D296F7DC396DDBA044C7F779EDEA1254246332CC559BA6EF4D36A773D482317B537F65CF4N0v6I" TargetMode="External"/><Relationship Id="rId11" Type="http://schemas.openxmlformats.org/officeDocument/2006/relationships/hyperlink" Target="consultantplus://offline/ref=3742533D296F7DC396DDBA044C7F779EDEAB2443413A2CC559BA6EF4D3N6vAI" TargetMode="External"/><Relationship Id="rId5" Type="http://schemas.openxmlformats.org/officeDocument/2006/relationships/hyperlink" Target="consultantplus://offline/ref=3742533D296F7DC396DDBA044C7F779EDEAB244B47302CC559BA6EF4D36A773D482317B53ENFv4I" TargetMode="External"/><Relationship Id="rId10" Type="http://schemas.openxmlformats.org/officeDocument/2006/relationships/hyperlink" Target="consultantplus://offline/ref=3742533D296F7DC396DDBA044C7F779EDEA4264F46352CC559BA6EF4D3N6v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42533D296F7DC396DDBA044C7F779EDEA1254246332CC559BA6EF4D36A773D482317B537F65CF4N0v6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2169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МО</cp:lastModifiedBy>
  <cp:revision>2</cp:revision>
  <dcterms:created xsi:type="dcterms:W3CDTF">2015-09-28T08:47:00Z</dcterms:created>
  <dcterms:modified xsi:type="dcterms:W3CDTF">2015-09-28T12:06:00Z</dcterms:modified>
</cp:coreProperties>
</file>